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EB" w:rsidRDefault="00810EE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10EEB" w:rsidRDefault="00810EEB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10E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outlineLvl w:val="0"/>
            </w:pPr>
            <w:r>
              <w:t>30 октября 2024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right"/>
              <w:outlineLvl w:val="0"/>
            </w:pPr>
            <w:r>
              <w:t>N 324-ЗО</w:t>
            </w:r>
          </w:p>
        </w:tc>
      </w:tr>
    </w:tbl>
    <w:p w:rsidR="00810EEB" w:rsidRDefault="00810E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</w:pPr>
      <w:r>
        <w:t>ЗАКОН</w:t>
      </w:r>
    </w:p>
    <w:p w:rsidR="00810EEB" w:rsidRDefault="00810EEB">
      <w:pPr>
        <w:pStyle w:val="ConsPlusTitle"/>
        <w:jc w:val="both"/>
      </w:pPr>
    </w:p>
    <w:p w:rsidR="00810EEB" w:rsidRDefault="00810EEB">
      <w:pPr>
        <w:pStyle w:val="ConsPlusTitle"/>
        <w:jc w:val="center"/>
      </w:pPr>
      <w:r>
        <w:t>КИРОВСКОЙ ОБЛАСТИ</w:t>
      </w:r>
    </w:p>
    <w:p w:rsidR="00810EEB" w:rsidRDefault="00810EEB">
      <w:pPr>
        <w:pStyle w:val="ConsPlusTitle"/>
        <w:jc w:val="both"/>
      </w:pPr>
    </w:p>
    <w:p w:rsidR="00810EEB" w:rsidRDefault="00810EEB">
      <w:pPr>
        <w:pStyle w:val="ConsPlusTitle"/>
        <w:jc w:val="center"/>
      </w:pPr>
      <w:r>
        <w:t>ОБ УТВЕРЖДЕНИИ ЗАКЛЮЧЕНИЯ СОГЛАШЕНИЯ МЕЖДУ КИРОВСКОЙ</w:t>
      </w:r>
    </w:p>
    <w:p w:rsidR="00810EEB" w:rsidRDefault="00810EEB">
      <w:pPr>
        <w:pStyle w:val="ConsPlusTitle"/>
        <w:jc w:val="center"/>
      </w:pPr>
      <w:r>
        <w:t>ОБЛАСТЬЮ И НОВГОРОДСКОЙ ОБЛАСТЬЮ О ТОРГОВО-ЭКОНОМИЧЕСКОМ,</w:t>
      </w:r>
    </w:p>
    <w:p w:rsidR="00810EEB" w:rsidRDefault="00810EEB">
      <w:pPr>
        <w:pStyle w:val="ConsPlusTitle"/>
        <w:jc w:val="center"/>
      </w:pPr>
      <w:r>
        <w:t>НАУЧНО-ТЕХНИЧЕСКОМ, СОЦИАЛЬНОМ И КУЛЬТУРНОМ СОТРУДНИЧЕСТВЕ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right"/>
      </w:pPr>
      <w:r>
        <w:t>Принят</w:t>
      </w:r>
    </w:p>
    <w:p w:rsidR="00810EEB" w:rsidRDefault="00810EEB">
      <w:pPr>
        <w:pStyle w:val="ConsPlusNormal"/>
        <w:jc w:val="right"/>
      </w:pPr>
      <w:r>
        <w:t>Законодательным Собранием</w:t>
      </w:r>
    </w:p>
    <w:p w:rsidR="00810EEB" w:rsidRDefault="00810EEB">
      <w:pPr>
        <w:pStyle w:val="ConsPlusNormal"/>
        <w:jc w:val="right"/>
      </w:pPr>
      <w:r>
        <w:t>Кировской области</w:t>
      </w:r>
    </w:p>
    <w:p w:rsidR="00810EEB" w:rsidRDefault="00810EEB">
      <w:pPr>
        <w:pStyle w:val="ConsPlusNormal"/>
        <w:jc w:val="right"/>
      </w:pPr>
      <w:r>
        <w:t>24 октября 2024 года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ind w:firstLine="540"/>
        <w:jc w:val="both"/>
        <w:outlineLvl w:val="1"/>
      </w:pPr>
      <w:r>
        <w:t>Статья 1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7 части 2 статьи 8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 и </w:t>
      </w:r>
      <w:hyperlink r:id="rId6">
        <w:r>
          <w:rPr>
            <w:color w:val="0000FF"/>
          </w:rPr>
          <w:t>статьей 6</w:t>
        </w:r>
      </w:hyperlink>
      <w:r>
        <w:t xml:space="preserve"> Закона Кировской области от 11 ноября 2019 года N 303-ЗО "О соглашениях об осуществлении международных, внешнеэкономических и межрегиональных связей Кировской области" утвердить заключение Соглашения между Кировской областью и Новгородской областью о торгово-экономическом, научно-техническом, социальном и культурном сотрудничестве, подписанного 6 июня 2024 года.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ind w:firstLine="540"/>
        <w:jc w:val="both"/>
        <w:outlineLvl w:val="1"/>
      </w:pPr>
      <w:r>
        <w:t>Статья 2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right"/>
      </w:pPr>
      <w:r>
        <w:t>Губернатор</w:t>
      </w:r>
    </w:p>
    <w:p w:rsidR="00810EEB" w:rsidRDefault="00810EEB">
      <w:pPr>
        <w:pStyle w:val="ConsPlusNormal"/>
        <w:jc w:val="right"/>
      </w:pPr>
      <w:r>
        <w:t>Кировской области</w:t>
      </w:r>
    </w:p>
    <w:p w:rsidR="00810EEB" w:rsidRDefault="00810EEB">
      <w:pPr>
        <w:pStyle w:val="ConsPlusNormal"/>
        <w:jc w:val="right"/>
      </w:pPr>
      <w:r>
        <w:t>А.В.СОКОЛОВ</w:t>
      </w:r>
    </w:p>
    <w:p w:rsidR="00810EEB" w:rsidRDefault="00810EEB">
      <w:pPr>
        <w:pStyle w:val="ConsPlusNormal"/>
      </w:pPr>
      <w:r>
        <w:t>г. Киров</w:t>
      </w:r>
    </w:p>
    <w:p w:rsidR="00810EEB" w:rsidRDefault="00810EEB">
      <w:pPr>
        <w:pStyle w:val="ConsPlusNormal"/>
        <w:spacing w:before="220"/>
      </w:pPr>
      <w:r>
        <w:t>30 октября 2024 года</w:t>
      </w:r>
    </w:p>
    <w:p w:rsidR="00810EEB" w:rsidRDefault="00810EEB">
      <w:pPr>
        <w:pStyle w:val="ConsPlusNormal"/>
        <w:spacing w:before="220"/>
      </w:pPr>
      <w:r>
        <w:t>N 324-ЗО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0"/>
      </w:pPr>
      <w:r>
        <w:t>СОГЛАШЕНИЕ</w:t>
      </w:r>
    </w:p>
    <w:p w:rsidR="00810EEB" w:rsidRDefault="00810EEB">
      <w:pPr>
        <w:pStyle w:val="ConsPlusTitle"/>
        <w:jc w:val="center"/>
      </w:pPr>
      <w:r>
        <w:t>МЕЖДУ КИРОВСКОЙ ОБЛАСТЬЮ И НОВГОРОДСКОЙ ОБЛАСТЬЮ</w:t>
      </w:r>
    </w:p>
    <w:p w:rsidR="00810EEB" w:rsidRDefault="00810EEB">
      <w:pPr>
        <w:pStyle w:val="ConsPlusTitle"/>
        <w:jc w:val="center"/>
      </w:pPr>
      <w:r>
        <w:t>О ТОРГОВО-ЭКОНОМИЧЕСКОМ, НАУЧНО-ТЕХНИЧЕСКОМ, СОЦИАЛЬНОМ</w:t>
      </w:r>
    </w:p>
    <w:p w:rsidR="00810EEB" w:rsidRDefault="00810EEB">
      <w:pPr>
        <w:pStyle w:val="ConsPlusTitle"/>
        <w:jc w:val="center"/>
      </w:pPr>
      <w:r>
        <w:t>И КУЛЬТУРНОМ СОТРУДНИЧЕСТВЕ</w:t>
      </w:r>
    </w:p>
    <w:p w:rsidR="00810EEB" w:rsidRDefault="00810EEB">
      <w:pPr>
        <w:pStyle w:val="ConsPlusNormal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10EEB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</w:pPr>
            <w:r>
              <w:t>г. Санкт-Петербург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right"/>
            </w:pPr>
            <w:r>
              <w:t>6 июня 2024 г.</w:t>
            </w:r>
          </w:p>
        </w:tc>
      </w:tr>
    </w:tbl>
    <w:p w:rsidR="00810EEB" w:rsidRDefault="00810EEB">
      <w:pPr>
        <w:pStyle w:val="ConsPlusNormal"/>
        <w:spacing w:before="220"/>
        <w:ind w:firstLine="540"/>
        <w:jc w:val="both"/>
      </w:pPr>
      <w:r>
        <w:t xml:space="preserve">Кировская область в лице Губернатора Кировской области Соколова Александра Валентиновича, действующего на основании </w:t>
      </w:r>
      <w:hyperlink r:id="rId7">
        <w:r>
          <w:rPr>
            <w:color w:val="0000FF"/>
          </w:rPr>
          <w:t>Устава</w:t>
        </w:r>
      </w:hyperlink>
      <w:r>
        <w:t xml:space="preserve"> Кировской области, с одной стороны и </w:t>
      </w:r>
      <w:r>
        <w:lastRenderedPageBreak/>
        <w:t>Новгородская область в лице Губернатора Новгородской области Никитина Андрея Сергеевича, действующего на основании Устава Новгородской области, с другой стороны, именуемые в дальнейшем "Стороны", выражая взаимную заинтересованность в торгово-экономическом, научно-техническом, социальном и культурном сотрудничестве, желая создать соответствующие организационные и иные необходимые условия для укрепления межрегионального сотрудничества, стремясь обеспечить эффективное взаимодействие, обмен опытом и информационное сотрудничество в сферах социально-экономической деятельности, заключили настоящее Соглашение о нижеследующем.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 xml:space="preserve">Стороны в порядке, установленном законодательством Российской Федерации, осуществляют взаимодействие в соответствии с </w:t>
      </w:r>
      <w:hyperlink r:id="rId8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Федерации, законодательством Кировской области и законодательством Новгородской области на принципах равноправия, партнерства, уважения, взаимной выгоды, обоюдной ответственности за выполнение положений настоящего Соглашения и достигнутых на его основе договоренностей.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обмен научно-технической, экономической, правовой и иной информацией, содействуют расширению связей между исполнительными органами Кировской области и исполнительными органами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3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в рамках своих полномочий способствуют созданию условий для: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расширения торгово-экономических связей между хозяйствующими субъектами, осуществляющими свою деятельность на территориях Кировской области и Новгородской области;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установления и расширения деловых связей между субъектами малого и среднего предпринимательства Кировской области и Новгородской области, осуществления в пределах своих полномочий обмена опытом по разработке и реализации государственных программ развития и поддержки малого и среднего предпринимательства, а также сотрудничества, обмена информацией и опытом организации инфраструктуры поддержки субъектов малого и среднего предпринимательства, осуществляющих деятельность на территориях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4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содействуют развитию межрегиональной экономической интеграции и укреплению связей в таких сферах, как инвестиционная и инновационная деятельность, наука, транспорт, информатизация и связь, промышленность, агропромышленный комплекс, лесное хозяйство, социальная защита населения, торговля и услуги, имущественно-земельные отношения, архитектура и строительство, жилищно-коммунальное хозяйство, здравоохранение, культура, спорт и туризм, охрана окружающей среды, образование, семейная и молодежная политика, взаимодействие с социально ориентированными негосударственными некоммерческими организациями, в других сферах, составляющих предмет заинтересованности Сторон.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5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 xml:space="preserve">Стороны содействуют реализации проектов, имеющих приоритетное значение для </w:t>
      </w:r>
      <w:r>
        <w:lastRenderedPageBreak/>
        <w:t>социально-экономического развития Кировской области и Новгородской области.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Стороны оказывают содействие в расширении внешнеэкономических связей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6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взаимодействуют в сфере инвестиционной и инновационной деятельности,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информацией о нормативных правовых актах в сфере развития инвестиционной деятельности;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организуют презентации инвестиционных площадок и инвестиционного потенциала;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по вопросам реализации инвестиционных проектов в рамках официальных визитов и рабочих встреч;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информируют о проведении на территориях Кировской области и Новгородской области инвестиционных форумов, конференций и иных мероприятий инвестиционной направленности;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по вопросам создания и развития территорий с особым режимом осуществления предпринимательской деятельности.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7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при наличии заинтересованности организуют проведение совместных выставок, конференций, семинаров, совещаний, круглых столов и других мероприятий в сферах сотрудничества, предусмотренных настоящим Соглашением. С целью координации выставочно-ярмарочной деятельности Стороны обмениваются планами организации и проведения межрегиональных и международных выставок и ярмарок товаров и услуг, имеющих продовольственную и промышленную направленность, и оказывают содействие участию в них заинтересованных хозяйствующих субъектов, осуществляющих свою деятельность на территориях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8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В сфере науки Стороны осуществляют сотрудничество в разработке, освоении и развитии наукоемких производств и технологий, разработке наиболее перспективных направлений и совместных научных тем, имеющих практическое значение, в том числе связанных с диверсификацией промышленного производства, а также информационно-телекоммуникационными технологиями.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9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сотрудничество, обмениваются информацией об опыте работы в сфере имущественно-земельных отношений, архитектуры, охраны объектов культурного наследия, размещения и строительства объектов промышленного и гражданского назначения, жилищно-коммунального хозяйства, дорожного хозяйства на территориях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10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 xml:space="preserve">Стороны осуществляют сотрудничество, обмен опытом работы в сфере лесного хозяйства, в том числе по вопросам организации тушения лесных пожаров, борьбы с незаконным оборотом </w:t>
      </w:r>
      <w:r>
        <w:lastRenderedPageBreak/>
        <w:t>древесины и использованием лесов.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11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здравоохранения,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информацией о достижениях в сфере здравоохранения, предусматривая возможность совместных научных прикладных исследований, обмена делегациями работников здравоохранения, организации выездных семинаров и конференций;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работы по совершенствованию организации лечебно-профилактической и экстренной медицинской помощи населению, реализации государственных программ в сфере охраны здоровья и профилактики заболеваний;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информацией о состоянии рынка лекарственных средств, изделий медицинской техники, иной продукции медицинского назначения.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12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социальной защиты населения,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изучают опыт создания и развития (формирования) комфортной среды жизнедеятельности для лиц с ограниченными возможностями здоровья;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делегациями специалистов органов управления социальной защитой населения и организаций социального обслуживания с целью изучения опыта работы и внедрения современных методов и технологий в сфере социальной защиты населения;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осуществляют обмен опытом по вопросам разработки, реализации и оценки эффективности государственных программ в сфере социальной поддержки населения;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сотрудничают по вопросам повышения квалификации работников социальной сферы;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организуют проведение совместных конференций, семинаров, круглых столов, симпозиумов по направлениям сотрудничества;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осуществляют обмен информационно-аналитическими, методическими и другими материалами по вопросам социальной защиты населения;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осуществляют обмен опытом по вопросам организации социальной защиты населения и предоставления мер социальной поддержки льготным категориям граждан.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13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образования, семейной и молодежной политики,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делегациями педагогических работников с целью изучения опыта работы по внедрению новых информационных и педагогических концепций и технологий;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сотрудничают по вопросам повышения квалификации педагогических работников;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организуют проведение совместных конференций, семинаров, конкурсов и олимпиад в целях выявления одаренной молодежи;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содействуют участию молодежи в межрегиональных молодежных мероприятиях;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lastRenderedPageBreak/>
        <w:t>сотрудничают в сфере молодежной политики, содействуют в пределах своих полномочий формированию условий для гражданского становления, духовного, нравственного и патриотического воспитания молодежи.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14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содействуют укреплению и развитию сотрудничества в различных областях культуры,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расширению контактов между организациями культуры, деятелями культуры и искусства;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организации и проведению гастролей театрально-концертных коллективов, обмену музейными и книжными выставками и проектами;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проведению фестивалей, конкурсов, творческих встреч и иных культурных мероприятий;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участию профессиональных и самодеятельных творческих коллективов, деятелей культуры и искусства в праздниках национальных культур, фестивалях, конкурсах и смотрах народного художественного творчества, проводимых на территориях Кировской области и Новгородской области;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проведению мероприятий по изучению и применению современных технологий в работе организаций культуры и искусства;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проведению мероприятий в области сохранения, использования, популяризации и государственной охраны объектов культурного наследия.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15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спорта,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способствуют участию спортсменов и спортивных команд Кировской области и Новгородской области в физкультурных и спортивных мероприятиях, проводимых на территориях Кировской области и Новгородской области;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оказывают содействие установлению связей между спортивными организациями Кировской области и Новгородской области;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спортивными делегациями по отдельным видам спорта, а также опытом вовлечения детей и подростков в занятия спортом.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16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В сфере туризма Стороны способствуют: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развитию единой скоординированной политики и взаимовыгодному сотрудничеству в сфере развития туризма, индустрии гостеприимства;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информационному обеспечению туристско-рекреационной деятельности, обмену информацией о выставочно-ярмарочных мероприятиях в сфере туризма, организации участия делегаций в выставочных туристских мероприятиях и форумах, а также обмену информационно-аналитическими материалами по вопросам состояния развития туристской отрасли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17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lastRenderedPageBreak/>
        <w:t>Стороны осуществляют сотрудничество по вопросам реализации государственной политики в сфере информатизации и связи, повышения доступности для населения и организаций современных услуг в сфере информационных и телекоммуникационных технологий.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18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регулирования трудовых отношений, охраны труда и занятости населения,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работы в сфере занятости населения, регулирования трудовых отношений, улучшения условий и охраны труда, государственной экспертизы условий труда, кадрового обеспечения предприятий;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оказывают содействие в организации совместных конференций, семинаров, совещаний, деловых встреч, круглых столов и других мероприятий;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организации и проведения межрегиональных и внутрирегиональных ярмарок вакансий, а также оказывают организационное содействие участию представителей Сторон в указанных мероприятиях.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19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по вопросам реализации государственной политики в сфере межнациональных отношений, в том числе обмениваются опытом взаимодействия с национально-культурными автономиями, религиозными организациями и иными общественными объединениями.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20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по вопросам реализации регионального государственного контроля (надзора) на территориях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21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охраны окружающей среды,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работы в сфере природопользования и охраны окружающей среды, в сфере совершенствования системы управления обращением с отходами производства и потребления (опыт организации системы сбора, транспортирования, переработки и обезвреживания отходов производства и потребления, проведения работ по рекультивации полигонов по захоронению твердых коммунальных отходов);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оказывают содействие организации семинаров, конференций, выставок, форумов, конкурсов, проводимых на территориях Кировской области и Новгородской области, и участию в них представителей Сторон.</w:t>
      </w:r>
    </w:p>
    <w:p w:rsidR="00810EEB" w:rsidRDefault="00810EEB">
      <w:pPr>
        <w:pStyle w:val="ConsPlusNormal"/>
        <w:ind w:firstLine="540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22</w:t>
      </w:r>
    </w:p>
    <w:p w:rsidR="00810EEB" w:rsidRDefault="00810EEB">
      <w:pPr>
        <w:pStyle w:val="ConsPlusNormal"/>
        <w:ind w:firstLine="540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ветеринарии,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оказывают содействие организации мероприятий по предупреждению и ликвидации болезней животных;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по вопросам реализации мероприятий, проводимых при осуществлении деятельности по обращению с животными без владельцев.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23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транспорта,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работы в сфере дорожно-транспортной инфраструктуры;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оказывают содействие организации семинаров, конференций, выставок, форумов, конкурсов, проводимых на территориях Кировской области и Новгородской области, и участию в них представителей Сторон.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24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по вопросам реализации государственной политики в сфере закупок товаров, работ, услуг для обеспечения государственных и муниципальных нужд, в том числе: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обмениваются опытом по вопросам внедрения перспективных информационных технологий при осуществлении закупочного процесса;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сотрудничают по вопросам применения на практике норм 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осуществляют обмен разработанными нормативными правовыми актами, методическими и информационными материалами в сфере закупок товаров, работ, услуг для обеспечения государственных и муниципальных нужд;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организуют проведение совместных мероприятий по актуальным вопросам применения законодательства о контрактной системе в сфере закупок товаров, работ, услуг для обеспечения государственных и муниципальных нужд.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25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по вопросам организационного обеспечения деятельности мировых судей, а также по вопросам образования и деятельности органов записи актов гражданского состояния на территориях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26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сотрудничество в сфере развития и совершенствования процедуры проведения оценки регулирующего воздействия проектов нормативных правовых актов Кировской области и Новгородской области, экспертизы и оценки фактического воздействия нормативных правовых актов Кировской области и Новгородской области.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27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содействуют развитию и укреплению связей в сфере кадровой политики, в том числе осуществляют обмен опытом в сфере реализации инновационных кадровых проектов, направленных на развитие государственной гражданской службы и муниципальной службы.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28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осуществляют обмен опытом по вопросам организации предоставления государственных и муниципальных услуг, в том числе на базе многофункциональных центров.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29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Стороны обмениваются информацией, необходимой для реализации настоящего Соглашения, заблаговременно информируют друг друга о принятии решений и об изменениях в законодательстве Кировской области и законодательстве Новгородской области, которые могут повлиять на выполнение настоящего Соглашения.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30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Настоящее Соглашение является основой для заключения (подписания) Сторонами соглашений, протоколов, планов мероприятий в конкретных сферах сотрудничества в рамках настоящего Соглашения. Настоящее Соглашение не затрагивает обязательства Сторон по заключенным (подписанным) ими с третьими сторонами соглашениям, протоколам, планам мероприятий и поэтому не может быть использовано в ущерб интересам какой-либо из них или служить препятствием для выполнения взятых перед третьими сторонами обязательств.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31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Возможные расхождения в толковании и применении положений настоящего Соглашения, а также спорные вопросы, возникающие в ходе его реализации, подлежат разрешению путем консультаций или переговоров между Сторонами.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Title"/>
        <w:jc w:val="center"/>
        <w:outlineLvl w:val="1"/>
      </w:pPr>
      <w:r>
        <w:t>Статья 32</w:t>
      </w: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ind w:firstLine="540"/>
        <w:jc w:val="both"/>
      </w:pPr>
      <w:r>
        <w:t>Настоящее Соглашение, заключенное Сторонами, вступает в силу для Кировской области после вступления в силу закона Кировской области об утверждении заключения настоящего Соглашения, для Новгородской области после вступления в силу закона Новгородской области об утверждении заключения настоящего Соглашения и действует в течение пяти лет. В дальнейшем Соглашение автоматически пролонгируется на каждый последующий год, если ни одна из Сторон заблаговременно, не позднее чем за три месяца до истечения срока действия Соглашения, не заявит в письменной форме другой Стороне о своем намерении расторгнуть настоящее Соглашение.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Реализация Сторонами настоящего Соглашения осуществляется с наиболее поздней даты вступления в силу законов Кировской области или Новгородской области об утверждении заключения Соглашения, указанной в уведомлении о выполнении Сторонами внутренних процедур, необходимых для вступления в силу Соглашения.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Со дня подписания настоящего Соглашения прекращает действие соглашение между Правительством Кировской области и Правительством Новгородской области о торгово-экономическом, научно-техническом, социальном и культурном сотрудничестве от 01.04.2020.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Действие настоящего Соглашения может быть досрочно прекращено по соглашению Сторон.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Настоящее Соглашение может быть изменено или дополнено по соглашению Сторон. Все изменения в настоящем Соглашении и дополнения к нему оформляются в письменном виде и являются его неотъемлемой частью.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Прекращение действия настоящего Соглашения не затрагивает программ и проектов, реализуемых в соответствии с ним.</w:t>
      </w:r>
    </w:p>
    <w:p w:rsidR="00810EEB" w:rsidRDefault="00810EEB">
      <w:pPr>
        <w:pStyle w:val="ConsPlusNormal"/>
        <w:spacing w:before="220"/>
        <w:ind w:firstLine="540"/>
        <w:jc w:val="both"/>
      </w:pPr>
      <w:r>
        <w:t>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810EEB" w:rsidRDefault="00810EEB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810EEB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center"/>
            </w:pPr>
            <w:r>
              <w:lastRenderedPageBreak/>
              <w:t>Кировская область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center"/>
            </w:pPr>
            <w:r>
              <w:t>Новгородская область</w:t>
            </w:r>
          </w:p>
        </w:tc>
      </w:tr>
      <w:tr w:rsidR="00810EEB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center"/>
            </w:pPr>
            <w:r>
              <w:t>Губернатор</w:t>
            </w:r>
          </w:p>
          <w:p w:rsidR="00810EEB" w:rsidRDefault="00810EEB">
            <w:pPr>
              <w:pStyle w:val="ConsPlusNormal"/>
              <w:jc w:val="center"/>
            </w:pPr>
            <w:r>
              <w:t>Кировской области</w:t>
            </w:r>
          </w:p>
          <w:p w:rsidR="00810EEB" w:rsidRDefault="00810EEB">
            <w:pPr>
              <w:pStyle w:val="ConsPlusNormal"/>
              <w:jc w:val="center"/>
            </w:pPr>
            <w:r>
              <w:t>А.В. Соколов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810EEB" w:rsidRDefault="00810EEB">
            <w:pPr>
              <w:pStyle w:val="ConsPlusNormal"/>
              <w:jc w:val="center"/>
            </w:pPr>
            <w:r>
              <w:t>Губернатор</w:t>
            </w:r>
          </w:p>
          <w:p w:rsidR="00810EEB" w:rsidRDefault="00810EEB">
            <w:pPr>
              <w:pStyle w:val="ConsPlusNormal"/>
              <w:jc w:val="center"/>
            </w:pPr>
            <w:r>
              <w:t>Новгородской области</w:t>
            </w:r>
          </w:p>
          <w:p w:rsidR="00810EEB" w:rsidRDefault="00810EEB">
            <w:pPr>
              <w:pStyle w:val="ConsPlusNormal"/>
              <w:jc w:val="center"/>
            </w:pPr>
            <w:r>
              <w:t>А.С. Никитин</w:t>
            </w:r>
          </w:p>
        </w:tc>
      </w:tr>
    </w:tbl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jc w:val="both"/>
      </w:pPr>
    </w:p>
    <w:p w:rsidR="00810EEB" w:rsidRDefault="00810EE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81B" w:rsidRDefault="0093481B"/>
    <w:sectPr w:rsidR="0093481B" w:rsidSect="000B6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810EEB"/>
    <w:rsid w:val="001D64E7"/>
    <w:rsid w:val="00244D6B"/>
    <w:rsid w:val="005D376E"/>
    <w:rsid w:val="0060152F"/>
    <w:rsid w:val="00643919"/>
    <w:rsid w:val="007945D0"/>
    <w:rsid w:val="00810EEB"/>
    <w:rsid w:val="0093481B"/>
    <w:rsid w:val="00985B77"/>
    <w:rsid w:val="00AC4C9D"/>
    <w:rsid w:val="00AF0B33"/>
    <w:rsid w:val="00E46766"/>
    <w:rsid w:val="00EF3DF4"/>
    <w:rsid w:val="00F81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E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10E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10EE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2848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03955&amp;dst=100044" TargetMode="External"/><Relationship Id="rId5" Type="http://schemas.openxmlformats.org/officeDocument/2006/relationships/hyperlink" Target="https://login.consultant.ru/link/?req=doc&amp;base=LAW&amp;n=471106&amp;dst=10011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2856</Words>
  <Characters>16281</Characters>
  <Application>Microsoft Office Word</Application>
  <DocSecurity>0</DocSecurity>
  <Lines>135</Lines>
  <Paragraphs>38</Paragraphs>
  <ScaleCrop>false</ScaleCrop>
  <Company/>
  <LinksUpToDate>false</LinksUpToDate>
  <CharactersWithSpaces>19099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norseeva_av</dc:creator>
  <cp:lastModifiedBy>norseeva_av</cp:lastModifiedBy>
  <cp:revision>1</cp:revision>
  <dcterms:created xsi:type="dcterms:W3CDTF">2024-11-06T07:10:00Z</dcterms:created>
  <dcterms:modified xsi:type="dcterms:W3CDTF">2024-11-06T07:11:00Z</dcterms:modified>
</cp:coreProperties>
</file>