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AA0" w:rsidRDefault="00AA2AA0">
      <w:pPr>
        <w:pStyle w:val="ConsPlusTitle"/>
        <w:jc w:val="center"/>
        <w:outlineLvl w:val="0"/>
      </w:pPr>
      <w:r>
        <w:t>ПРАВИТЕЛЬСТВО КИРОВСКОЙ ОБЛАСТИ</w:t>
      </w:r>
    </w:p>
    <w:p w:rsidR="00AA2AA0" w:rsidRDefault="00AA2AA0">
      <w:pPr>
        <w:pStyle w:val="ConsPlusTitle"/>
        <w:jc w:val="center"/>
      </w:pPr>
    </w:p>
    <w:p w:rsidR="00AA2AA0" w:rsidRDefault="00AA2AA0">
      <w:pPr>
        <w:pStyle w:val="ConsPlusTitle"/>
        <w:jc w:val="center"/>
      </w:pPr>
      <w:r>
        <w:t>ПОСТАНОВЛЕНИЕ</w:t>
      </w:r>
    </w:p>
    <w:p w:rsidR="00AA2AA0" w:rsidRDefault="00AA2AA0">
      <w:pPr>
        <w:pStyle w:val="ConsPlusTitle"/>
        <w:jc w:val="center"/>
      </w:pPr>
      <w:r>
        <w:t>от 26 июня 2025 г. N 332-П</w:t>
      </w:r>
    </w:p>
    <w:p w:rsidR="00AA2AA0" w:rsidRDefault="00AA2AA0">
      <w:pPr>
        <w:pStyle w:val="ConsPlusTitle"/>
        <w:jc w:val="center"/>
      </w:pPr>
    </w:p>
    <w:p w:rsidR="00AA2AA0" w:rsidRDefault="00AA2AA0">
      <w:pPr>
        <w:pStyle w:val="ConsPlusTitle"/>
        <w:jc w:val="center"/>
      </w:pPr>
      <w:r>
        <w:t>ОБ УТВЕРЖДЕНИИ ГОСУДАРСТВЕННОЙ ПРОГРАММЫ КИРОВСКОЙ ОБЛАСТИ</w:t>
      </w:r>
    </w:p>
    <w:p w:rsidR="00AA2AA0" w:rsidRDefault="00AA2AA0">
      <w:pPr>
        <w:pStyle w:val="ConsPlusTitle"/>
        <w:jc w:val="center"/>
      </w:pPr>
      <w:r>
        <w:t>"ГОСУДАРСТВЕННОЕ УПРАВЛЕНИЕ"</w:t>
      </w:r>
    </w:p>
    <w:p w:rsidR="00AA2AA0" w:rsidRDefault="00AA2A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A2A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2AA0" w:rsidRDefault="00AA2A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2AA0" w:rsidRDefault="00AA2A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2AA0" w:rsidRDefault="00AA2AA0">
            <w:pPr>
              <w:pStyle w:val="ConsPlusNormal"/>
              <w:jc w:val="center"/>
            </w:pPr>
            <w:r>
              <w:rPr>
                <w:color w:val="392C69"/>
              </w:rPr>
              <w:t>Список изменяющих документов</w:t>
            </w:r>
          </w:p>
          <w:p w:rsidR="00AA2AA0" w:rsidRDefault="00AA2AA0">
            <w:pPr>
              <w:pStyle w:val="ConsPlusNormal"/>
              <w:jc w:val="center"/>
            </w:pPr>
            <w:r>
              <w:rPr>
                <w:color w:val="392C69"/>
              </w:rPr>
              <w:t xml:space="preserve">(в ред. </w:t>
            </w:r>
            <w:hyperlink r:id="rId4">
              <w:r>
                <w:rPr>
                  <w:color w:val="0000FF"/>
                </w:rPr>
                <w:t>постановления</w:t>
              </w:r>
            </w:hyperlink>
            <w:r>
              <w:rPr>
                <w:color w:val="392C69"/>
              </w:rPr>
              <w:t xml:space="preserve"> Правительства Кировской области от 05.02.2026 N 36-П)</w:t>
            </w:r>
          </w:p>
        </w:tc>
        <w:tc>
          <w:tcPr>
            <w:tcW w:w="113" w:type="dxa"/>
            <w:tcBorders>
              <w:top w:val="nil"/>
              <w:left w:val="nil"/>
              <w:bottom w:val="nil"/>
              <w:right w:val="nil"/>
            </w:tcBorders>
            <w:shd w:val="clear" w:color="auto" w:fill="F4F3F8"/>
            <w:tcMar>
              <w:top w:w="0" w:type="dxa"/>
              <w:left w:w="0" w:type="dxa"/>
              <w:bottom w:w="0" w:type="dxa"/>
              <w:right w:w="0" w:type="dxa"/>
            </w:tcMar>
          </w:tcPr>
          <w:p w:rsidR="00AA2AA0" w:rsidRDefault="00AA2AA0">
            <w:pPr>
              <w:pStyle w:val="ConsPlusNormal"/>
            </w:pPr>
          </w:p>
        </w:tc>
      </w:tr>
    </w:tbl>
    <w:p w:rsidR="00AA2AA0" w:rsidRDefault="00AA2AA0">
      <w:pPr>
        <w:pStyle w:val="ConsPlusNormal"/>
        <w:jc w:val="both"/>
      </w:pPr>
    </w:p>
    <w:p w:rsidR="00AA2AA0" w:rsidRDefault="00AA2AA0">
      <w:pPr>
        <w:pStyle w:val="ConsPlusNormal"/>
        <w:ind w:firstLine="540"/>
        <w:jc w:val="both"/>
      </w:pPr>
      <w:proofErr w:type="gramStart"/>
      <w:r>
        <w:t xml:space="preserve">В соответствии с </w:t>
      </w:r>
      <w:hyperlink r:id="rId5">
        <w:r>
          <w:rPr>
            <w:color w:val="0000FF"/>
          </w:rPr>
          <w:t>постановлением</w:t>
        </w:r>
      </w:hyperlink>
      <w:r>
        <w:t xml:space="preserve"> Правительства Кировской области от 25.09.2023 N 511-П "О разработке и реализации государственных программ Кировской области", с </w:t>
      </w:r>
      <w:hyperlink r:id="rId6">
        <w:r>
          <w:rPr>
            <w:color w:val="0000FF"/>
          </w:rPr>
          <w:t>распоряжением</w:t>
        </w:r>
      </w:hyperlink>
      <w:r>
        <w:t xml:space="preserve"> Правительства Кировской области от 07.02.2025 N 25 "Об утверждении перечня государственных программ Кировской области", с учетом Методических </w:t>
      </w:r>
      <w:hyperlink r:id="rId7">
        <w:r>
          <w:rPr>
            <w:color w:val="0000FF"/>
          </w:rPr>
          <w:t>рекомендаций</w:t>
        </w:r>
      </w:hyperlink>
      <w:r>
        <w:t xml:space="preserve"> по разработке и реализации государственных программ Кировской области, утвержденных распоряжением министерства экономического развития Кировской области от 26.09.2023 N 11 "Об утверждении</w:t>
      </w:r>
      <w:proofErr w:type="gramEnd"/>
      <w:r>
        <w:t xml:space="preserve"> Методических рекомендаций по разработке и реализации государственных программ Кировской области", Правительство Кировской области постановляет:</w:t>
      </w:r>
    </w:p>
    <w:p w:rsidR="00AA2AA0" w:rsidRDefault="00AA2AA0">
      <w:pPr>
        <w:pStyle w:val="ConsPlusNormal"/>
        <w:spacing w:before="220"/>
        <w:ind w:firstLine="540"/>
        <w:jc w:val="both"/>
      </w:pPr>
      <w:bookmarkStart w:id="0" w:name="P12"/>
      <w:bookmarkEnd w:id="0"/>
      <w:r>
        <w:t xml:space="preserve">1. Утвердить государственную </w:t>
      </w:r>
      <w:hyperlink w:anchor="P45">
        <w:r>
          <w:rPr>
            <w:color w:val="0000FF"/>
          </w:rPr>
          <w:t>программу</w:t>
        </w:r>
      </w:hyperlink>
      <w:r>
        <w:t xml:space="preserve"> Кировской области "Государственное управление" (далее - Государственная программа) согласно приложению.</w:t>
      </w:r>
    </w:p>
    <w:p w:rsidR="00AA2AA0" w:rsidRDefault="00AA2AA0">
      <w:pPr>
        <w:pStyle w:val="ConsPlusNormal"/>
        <w:spacing w:before="220"/>
        <w:ind w:firstLine="540"/>
        <w:jc w:val="both"/>
      </w:pPr>
      <w:r>
        <w:t>2. Установить, что Государственная программа применяется при составлении проекта областного бюджета, начиная с проекта областного бюджета на 2026 год и на плановый период 2027 и 2028 годов.</w:t>
      </w:r>
    </w:p>
    <w:p w:rsidR="00AA2AA0" w:rsidRDefault="00AA2AA0">
      <w:pPr>
        <w:pStyle w:val="ConsPlusNormal"/>
        <w:spacing w:before="220"/>
        <w:ind w:firstLine="540"/>
        <w:jc w:val="both"/>
      </w:pPr>
      <w:r>
        <w:t>3. Признать утратившими силу с 01.01.2026 постановления Правительства Кировской области:</w:t>
      </w:r>
    </w:p>
    <w:p w:rsidR="00AA2AA0" w:rsidRDefault="00AA2AA0">
      <w:pPr>
        <w:pStyle w:val="ConsPlusNormal"/>
        <w:spacing w:before="220"/>
        <w:ind w:firstLine="540"/>
        <w:jc w:val="both"/>
      </w:pPr>
      <w:r>
        <w:t xml:space="preserve">3.1. От 13.12.2023 </w:t>
      </w:r>
      <w:hyperlink r:id="rId8">
        <w:r>
          <w:rPr>
            <w:color w:val="0000FF"/>
          </w:rPr>
          <w:t>N 662-П</w:t>
        </w:r>
      </w:hyperlink>
      <w:r>
        <w:t xml:space="preserve"> "Об утверждении государственной программы Кировской области "Развитие государственного управления".</w:t>
      </w:r>
    </w:p>
    <w:p w:rsidR="00AA2AA0" w:rsidRDefault="00AA2AA0">
      <w:pPr>
        <w:pStyle w:val="ConsPlusNormal"/>
        <w:spacing w:before="220"/>
        <w:ind w:firstLine="540"/>
        <w:jc w:val="both"/>
      </w:pPr>
      <w:r>
        <w:t xml:space="preserve">3.2. От 13.12.2023 </w:t>
      </w:r>
      <w:hyperlink r:id="rId9">
        <w:r>
          <w:rPr>
            <w:color w:val="0000FF"/>
          </w:rPr>
          <w:t>N 663-П</w:t>
        </w:r>
      </w:hyperlink>
      <w:r>
        <w:t xml:space="preserve"> "Об утверждении государственной программы Кировской области "Управление государственным имуществом".</w:t>
      </w:r>
    </w:p>
    <w:p w:rsidR="00AA2AA0" w:rsidRDefault="00AA2AA0">
      <w:pPr>
        <w:pStyle w:val="ConsPlusNormal"/>
        <w:spacing w:before="220"/>
        <w:ind w:firstLine="540"/>
        <w:jc w:val="both"/>
      </w:pPr>
      <w:r>
        <w:t xml:space="preserve">3.3. От 15.12.2023 </w:t>
      </w:r>
      <w:hyperlink r:id="rId10">
        <w:r>
          <w:rPr>
            <w:color w:val="0000FF"/>
          </w:rPr>
          <w:t>N 685-П</w:t>
        </w:r>
      </w:hyperlink>
      <w:r>
        <w:t xml:space="preserve"> "Об утверждении государственной программы Кировской области "Развитие юстиции".</w:t>
      </w:r>
    </w:p>
    <w:p w:rsidR="00AA2AA0" w:rsidRDefault="00AA2AA0">
      <w:pPr>
        <w:pStyle w:val="ConsPlusNormal"/>
        <w:spacing w:before="220"/>
        <w:ind w:firstLine="540"/>
        <w:jc w:val="both"/>
      </w:pPr>
      <w:r>
        <w:t xml:space="preserve">3.4. От 29.02.2024 </w:t>
      </w:r>
      <w:hyperlink r:id="rId11">
        <w:r>
          <w:rPr>
            <w:color w:val="0000FF"/>
          </w:rPr>
          <w:t>N 71-П</w:t>
        </w:r>
      </w:hyperlink>
      <w:r>
        <w:t xml:space="preserve"> "О внесении изменений в постановление Правительства Кировской области от 13.12.2023 N 662-П "Об утверждении государственной программы Кировской области "Развитие государственного управления".</w:t>
      </w:r>
    </w:p>
    <w:p w:rsidR="00AA2AA0" w:rsidRDefault="00AA2AA0">
      <w:pPr>
        <w:pStyle w:val="ConsPlusNormal"/>
        <w:spacing w:before="220"/>
        <w:ind w:firstLine="540"/>
        <w:jc w:val="both"/>
      </w:pPr>
      <w:r>
        <w:t xml:space="preserve">3.5. От 12.04.2024 </w:t>
      </w:r>
      <w:hyperlink r:id="rId12">
        <w:r>
          <w:rPr>
            <w:color w:val="0000FF"/>
          </w:rPr>
          <w:t>N 149-П</w:t>
        </w:r>
      </w:hyperlink>
      <w:r>
        <w:t xml:space="preserve"> "О внесении изменения в постановление Правительства Кировской области от 15.12.2023 N 685-П "Об утверждении государственной программы Кировской области "Развитие юстиции".</w:t>
      </w:r>
    </w:p>
    <w:p w:rsidR="00AA2AA0" w:rsidRDefault="00AA2AA0">
      <w:pPr>
        <w:pStyle w:val="ConsPlusNormal"/>
        <w:spacing w:before="220"/>
        <w:ind w:firstLine="540"/>
        <w:jc w:val="both"/>
      </w:pPr>
      <w:r>
        <w:t xml:space="preserve">3.6. От 30.10.2024 </w:t>
      </w:r>
      <w:hyperlink r:id="rId13">
        <w:r>
          <w:rPr>
            <w:color w:val="0000FF"/>
          </w:rPr>
          <w:t>N 459-П</w:t>
        </w:r>
      </w:hyperlink>
      <w:r>
        <w:t xml:space="preserve"> "О внесении изменений в постановление Правительства Кировской области от 15.12.2023 N 685-П "Об утверждении государственной программы Кировской области "Развитие юстиции".</w:t>
      </w:r>
    </w:p>
    <w:p w:rsidR="00AA2AA0" w:rsidRDefault="00AA2AA0">
      <w:pPr>
        <w:pStyle w:val="ConsPlusNormal"/>
        <w:spacing w:before="220"/>
        <w:ind w:firstLine="540"/>
        <w:jc w:val="both"/>
      </w:pPr>
      <w:r>
        <w:t xml:space="preserve">3.7. От 30.10.2024 </w:t>
      </w:r>
      <w:hyperlink r:id="rId14">
        <w:r>
          <w:rPr>
            <w:color w:val="0000FF"/>
          </w:rPr>
          <w:t>N 461-П</w:t>
        </w:r>
      </w:hyperlink>
      <w:r>
        <w:t xml:space="preserve"> "О внесении изменений в постановление Правительства Кировской области от 13.12.2023 N 663-П "Об утверждении государственной программы Кировской области "Управление государственным имуществом".</w:t>
      </w:r>
    </w:p>
    <w:p w:rsidR="00AA2AA0" w:rsidRDefault="00AA2AA0">
      <w:pPr>
        <w:pStyle w:val="ConsPlusNormal"/>
        <w:spacing w:before="220"/>
        <w:ind w:firstLine="540"/>
        <w:jc w:val="both"/>
      </w:pPr>
      <w:r>
        <w:lastRenderedPageBreak/>
        <w:t xml:space="preserve">3.8. От 30.10.2024 </w:t>
      </w:r>
      <w:hyperlink r:id="rId15">
        <w:r>
          <w:rPr>
            <w:color w:val="0000FF"/>
          </w:rPr>
          <w:t>N 466-П</w:t>
        </w:r>
      </w:hyperlink>
      <w:r>
        <w:t xml:space="preserve"> "О внесении изменений в постановление Правительства Кировской области от 13.12.2023 N 662-П "Об утверждении государственной программы Кировской области "Развитие государственного управления".</w:t>
      </w:r>
    </w:p>
    <w:p w:rsidR="00AA2AA0" w:rsidRDefault="00AA2AA0">
      <w:pPr>
        <w:pStyle w:val="ConsPlusNormal"/>
        <w:spacing w:before="220"/>
        <w:ind w:firstLine="540"/>
        <w:jc w:val="both"/>
      </w:pPr>
      <w:r>
        <w:t xml:space="preserve">3.9. От 24.02.2025 </w:t>
      </w:r>
      <w:hyperlink r:id="rId16">
        <w:r>
          <w:rPr>
            <w:color w:val="0000FF"/>
          </w:rPr>
          <w:t>N 83-П</w:t>
        </w:r>
      </w:hyperlink>
      <w:r>
        <w:t xml:space="preserve"> "О внесении изменений в постановление Правительства Кировской области от 13.12.2023 N 663-П "Об утверждении государственной программы Кировской области "Управление государственным имуществом".</w:t>
      </w:r>
    </w:p>
    <w:p w:rsidR="00AA2AA0" w:rsidRDefault="00AA2AA0">
      <w:pPr>
        <w:pStyle w:val="ConsPlusNormal"/>
        <w:spacing w:before="220"/>
        <w:ind w:firstLine="540"/>
        <w:jc w:val="both"/>
      </w:pPr>
      <w:r>
        <w:t xml:space="preserve">3.10. От 09.04.2025 </w:t>
      </w:r>
      <w:hyperlink r:id="rId17">
        <w:r>
          <w:rPr>
            <w:color w:val="0000FF"/>
          </w:rPr>
          <w:t>N 187-П</w:t>
        </w:r>
      </w:hyperlink>
      <w:r>
        <w:t xml:space="preserve"> "О внесении изменений в постановление Правительства Кировской области от 15.12.2023 N 685-П "Об утверждении государственной программы Кировской области "Развитие юстиции".</w:t>
      </w:r>
    </w:p>
    <w:p w:rsidR="00AA2AA0" w:rsidRDefault="00AA2AA0">
      <w:pPr>
        <w:pStyle w:val="ConsPlusNormal"/>
        <w:spacing w:before="220"/>
        <w:ind w:firstLine="540"/>
        <w:jc w:val="both"/>
      </w:pPr>
      <w:r>
        <w:t xml:space="preserve">3.11. От 20.05.2025 </w:t>
      </w:r>
      <w:hyperlink r:id="rId18">
        <w:r>
          <w:rPr>
            <w:color w:val="0000FF"/>
          </w:rPr>
          <w:t>N 261-П</w:t>
        </w:r>
      </w:hyperlink>
      <w:r>
        <w:t xml:space="preserve"> "О внесении изменений в постановление Правительства Кировской области от 13.12.2023 N 663-П "Об утверждении государственной программы Кировской области "Управление государственным имуществом".</w:t>
      </w:r>
    </w:p>
    <w:p w:rsidR="00AA2AA0" w:rsidRDefault="00AA2AA0">
      <w:pPr>
        <w:pStyle w:val="ConsPlusNormal"/>
        <w:spacing w:before="220"/>
        <w:ind w:firstLine="540"/>
        <w:jc w:val="both"/>
      </w:pPr>
      <w:r>
        <w:t xml:space="preserve">3.12. От 03.06.2025 </w:t>
      </w:r>
      <w:hyperlink r:id="rId19">
        <w:r>
          <w:rPr>
            <w:color w:val="0000FF"/>
          </w:rPr>
          <w:t>N 281-П</w:t>
        </w:r>
      </w:hyperlink>
      <w:r>
        <w:t xml:space="preserve"> "О внесении изменений в постановление Правительства Кировской области от 13.12.2023 N 662-П "Об утверждении государственной программы Кировской области "Развитие государственного управления".</w:t>
      </w:r>
    </w:p>
    <w:p w:rsidR="00AA2AA0" w:rsidRDefault="00AA2AA0">
      <w:pPr>
        <w:pStyle w:val="ConsPlusNormal"/>
        <w:spacing w:before="220"/>
        <w:ind w:firstLine="540"/>
        <w:jc w:val="both"/>
      </w:pPr>
      <w:bookmarkStart w:id="1" w:name="P27"/>
      <w:bookmarkEnd w:id="1"/>
      <w:r>
        <w:t xml:space="preserve">4. </w:t>
      </w:r>
      <w:proofErr w:type="gramStart"/>
      <w:r>
        <w:t>Контроль за</w:t>
      </w:r>
      <w:proofErr w:type="gramEnd"/>
      <w:r>
        <w:t xml:space="preserve"> выполнением постановления возложить на администрацию Губернатора и Правительства Кировской области.</w:t>
      </w:r>
    </w:p>
    <w:p w:rsidR="00AA2AA0" w:rsidRDefault="00AA2AA0">
      <w:pPr>
        <w:pStyle w:val="ConsPlusNormal"/>
        <w:spacing w:before="220"/>
        <w:ind w:firstLine="540"/>
        <w:jc w:val="both"/>
      </w:pPr>
      <w:r>
        <w:t xml:space="preserve">5. Настоящее постановление вступает в силу со дня его официального опубликования, за исключением </w:t>
      </w:r>
      <w:hyperlink w:anchor="P12">
        <w:r>
          <w:rPr>
            <w:color w:val="0000FF"/>
          </w:rPr>
          <w:t>пунктов 1</w:t>
        </w:r>
      </w:hyperlink>
      <w:r>
        <w:t xml:space="preserve"> и </w:t>
      </w:r>
      <w:hyperlink w:anchor="P27">
        <w:r>
          <w:rPr>
            <w:color w:val="0000FF"/>
          </w:rPr>
          <w:t>4</w:t>
        </w:r>
      </w:hyperlink>
      <w:r>
        <w:t>, которые вступают в силу с 01.01.2026.</w:t>
      </w:r>
    </w:p>
    <w:p w:rsidR="00AA2AA0" w:rsidRDefault="00AA2AA0">
      <w:pPr>
        <w:pStyle w:val="ConsPlusNormal"/>
        <w:jc w:val="both"/>
      </w:pPr>
    </w:p>
    <w:p w:rsidR="00AA2AA0" w:rsidRDefault="00AA2AA0">
      <w:pPr>
        <w:pStyle w:val="ConsPlusNormal"/>
        <w:jc w:val="right"/>
      </w:pPr>
      <w:r>
        <w:t>Председатель Правительства</w:t>
      </w:r>
    </w:p>
    <w:p w:rsidR="00AA2AA0" w:rsidRDefault="00AA2AA0">
      <w:pPr>
        <w:pStyle w:val="ConsPlusNormal"/>
        <w:jc w:val="right"/>
      </w:pPr>
      <w:r>
        <w:t>Кировской области</w:t>
      </w:r>
    </w:p>
    <w:p w:rsidR="00AA2AA0" w:rsidRDefault="00AA2AA0">
      <w:pPr>
        <w:pStyle w:val="ConsPlusNormal"/>
        <w:jc w:val="right"/>
      </w:pPr>
      <w:r>
        <w:t>М.А.САНДАЛОВ</w:t>
      </w:r>
    </w:p>
    <w:p w:rsidR="00AA2AA0" w:rsidRDefault="00AA2AA0">
      <w:pPr>
        <w:pStyle w:val="ConsPlusNormal"/>
        <w:jc w:val="both"/>
      </w:pPr>
    </w:p>
    <w:p w:rsidR="00AA2AA0" w:rsidRDefault="00AA2AA0">
      <w:pPr>
        <w:pStyle w:val="ConsPlusNormal"/>
        <w:jc w:val="both"/>
      </w:pPr>
    </w:p>
    <w:p w:rsidR="00AA2AA0" w:rsidRDefault="00AA2AA0">
      <w:pPr>
        <w:pStyle w:val="ConsPlusNormal"/>
        <w:jc w:val="both"/>
      </w:pPr>
    </w:p>
    <w:p w:rsidR="00AA2AA0" w:rsidRDefault="00AA2AA0">
      <w:pPr>
        <w:pStyle w:val="ConsPlusNormal"/>
        <w:jc w:val="both"/>
      </w:pPr>
    </w:p>
    <w:p w:rsidR="00AA2AA0" w:rsidRDefault="00AA2AA0">
      <w:pPr>
        <w:pStyle w:val="ConsPlusNormal"/>
        <w:jc w:val="both"/>
      </w:pPr>
    </w:p>
    <w:p w:rsidR="00AA2AA0" w:rsidRDefault="00AA2AA0">
      <w:pPr>
        <w:pStyle w:val="ConsPlusNormal"/>
        <w:jc w:val="right"/>
        <w:outlineLvl w:val="0"/>
      </w:pPr>
      <w:r>
        <w:t>Приложение</w:t>
      </w:r>
    </w:p>
    <w:p w:rsidR="00AA2AA0" w:rsidRDefault="00AA2AA0">
      <w:pPr>
        <w:pStyle w:val="ConsPlusNormal"/>
        <w:jc w:val="both"/>
      </w:pPr>
    </w:p>
    <w:p w:rsidR="00AA2AA0" w:rsidRDefault="00AA2AA0">
      <w:pPr>
        <w:pStyle w:val="ConsPlusNormal"/>
        <w:jc w:val="right"/>
      </w:pPr>
      <w:r>
        <w:t>Утверждена</w:t>
      </w:r>
    </w:p>
    <w:p w:rsidR="00AA2AA0" w:rsidRDefault="00AA2AA0">
      <w:pPr>
        <w:pStyle w:val="ConsPlusNormal"/>
        <w:jc w:val="right"/>
      </w:pPr>
      <w:r>
        <w:t>постановлением</w:t>
      </w:r>
    </w:p>
    <w:p w:rsidR="00AA2AA0" w:rsidRDefault="00AA2AA0">
      <w:pPr>
        <w:pStyle w:val="ConsPlusNormal"/>
        <w:jc w:val="right"/>
      </w:pPr>
      <w:r>
        <w:t>Правительства Кировской области</w:t>
      </w:r>
    </w:p>
    <w:p w:rsidR="00AA2AA0" w:rsidRDefault="00AA2AA0">
      <w:pPr>
        <w:pStyle w:val="ConsPlusNormal"/>
        <w:jc w:val="right"/>
      </w:pPr>
      <w:r>
        <w:t>от 26 июня 2025 г. N 332-П</w:t>
      </w:r>
    </w:p>
    <w:p w:rsidR="00AA2AA0" w:rsidRDefault="00AA2AA0">
      <w:pPr>
        <w:pStyle w:val="ConsPlusNormal"/>
        <w:jc w:val="both"/>
      </w:pPr>
    </w:p>
    <w:p w:rsidR="00AA2AA0" w:rsidRDefault="00AA2AA0">
      <w:pPr>
        <w:pStyle w:val="ConsPlusTitle"/>
        <w:jc w:val="center"/>
      </w:pPr>
      <w:bookmarkStart w:id="2" w:name="P45"/>
      <w:bookmarkEnd w:id="2"/>
      <w:r>
        <w:t>ГОСУДАРСТВЕННАЯ ПРОГРАММА</w:t>
      </w:r>
    </w:p>
    <w:p w:rsidR="00AA2AA0" w:rsidRDefault="00AA2AA0">
      <w:pPr>
        <w:pStyle w:val="ConsPlusTitle"/>
        <w:jc w:val="center"/>
      </w:pPr>
      <w:r>
        <w:t>КИРОВСКОЙ ОБЛАСТИ "ГОСУДАРСТВЕННОЕ УПРАВЛЕНИЕ"</w:t>
      </w:r>
    </w:p>
    <w:p w:rsidR="00AA2AA0" w:rsidRDefault="00AA2A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A2A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2AA0" w:rsidRDefault="00AA2A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2AA0" w:rsidRDefault="00AA2A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2AA0" w:rsidRDefault="00AA2AA0">
            <w:pPr>
              <w:pStyle w:val="ConsPlusNormal"/>
              <w:jc w:val="center"/>
            </w:pPr>
            <w:r>
              <w:rPr>
                <w:color w:val="392C69"/>
              </w:rPr>
              <w:t>Список изменяющих документов</w:t>
            </w:r>
          </w:p>
          <w:p w:rsidR="00AA2AA0" w:rsidRDefault="00AA2AA0">
            <w:pPr>
              <w:pStyle w:val="ConsPlusNormal"/>
              <w:jc w:val="center"/>
            </w:pPr>
            <w:r>
              <w:rPr>
                <w:color w:val="392C69"/>
              </w:rPr>
              <w:t xml:space="preserve">(в ред. </w:t>
            </w:r>
            <w:hyperlink r:id="rId20">
              <w:r>
                <w:rPr>
                  <w:color w:val="0000FF"/>
                </w:rPr>
                <w:t>постановления</w:t>
              </w:r>
            </w:hyperlink>
            <w:r>
              <w:rPr>
                <w:color w:val="392C69"/>
              </w:rPr>
              <w:t xml:space="preserve"> Правительства Кировской области от 05.02.2026 N 36-П)</w:t>
            </w:r>
          </w:p>
        </w:tc>
        <w:tc>
          <w:tcPr>
            <w:tcW w:w="113" w:type="dxa"/>
            <w:tcBorders>
              <w:top w:val="nil"/>
              <w:left w:val="nil"/>
              <w:bottom w:val="nil"/>
              <w:right w:val="nil"/>
            </w:tcBorders>
            <w:shd w:val="clear" w:color="auto" w:fill="F4F3F8"/>
            <w:tcMar>
              <w:top w:w="0" w:type="dxa"/>
              <w:left w:w="0" w:type="dxa"/>
              <w:bottom w:w="0" w:type="dxa"/>
              <w:right w:w="0" w:type="dxa"/>
            </w:tcMar>
          </w:tcPr>
          <w:p w:rsidR="00AA2AA0" w:rsidRDefault="00AA2AA0">
            <w:pPr>
              <w:pStyle w:val="ConsPlusNormal"/>
            </w:pPr>
          </w:p>
        </w:tc>
      </w:tr>
    </w:tbl>
    <w:p w:rsidR="00AA2AA0" w:rsidRDefault="00AA2AA0">
      <w:pPr>
        <w:pStyle w:val="ConsPlusNormal"/>
        <w:jc w:val="both"/>
      </w:pPr>
    </w:p>
    <w:p w:rsidR="00AA2AA0" w:rsidRDefault="00AA2AA0">
      <w:pPr>
        <w:pStyle w:val="ConsPlusTitle"/>
        <w:jc w:val="center"/>
        <w:outlineLvl w:val="1"/>
      </w:pPr>
      <w:r>
        <w:t>Стратегические приоритеты и цели государственной политики</w:t>
      </w:r>
    </w:p>
    <w:p w:rsidR="00AA2AA0" w:rsidRDefault="00AA2AA0">
      <w:pPr>
        <w:pStyle w:val="ConsPlusTitle"/>
        <w:jc w:val="center"/>
      </w:pPr>
      <w:r>
        <w:t>в сфере реализации государственной программы Кировской</w:t>
      </w:r>
    </w:p>
    <w:p w:rsidR="00AA2AA0" w:rsidRDefault="00AA2AA0">
      <w:pPr>
        <w:pStyle w:val="ConsPlusTitle"/>
        <w:jc w:val="center"/>
      </w:pPr>
      <w:r>
        <w:t>области "Государственное управление"</w:t>
      </w:r>
    </w:p>
    <w:p w:rsidR="00AA2AA0" w:rsidRDefault="00AA2AA0">
      <w:pPr>
        <w:pStyle w:val="ConsPlusNormal"/>
        <w:jc w:val="both"/>
      </w:pPr>
    </w:p>
    <w:p w:rsidR="00AA2AA0" w:rsidRDefault="00AA2AA0">
      <w:pPr>
        <w:pStyle w:val="ConsPlusTitle"/>
        <w:ind w:firstLine="540"/>
        <w:jc w:val="both"/>
        <w:outlineLvl w:val="2"/>
      </w:pPr>
      <w:r>
        <w:t>1. Оценка текущего состояния сферы реализации Государственной программы</w:t>
      </w:r>
    </w:p>
    <w:p w:rsidR="00AA2AA0" w:rsidRDefault="00AA2AA0">
      <w:pPr>
        <w:pStyle w:val="ConsPlusNormal"/>
        <w:jc w:val="both"/>
      </w:pPr>
    </w:p>
    <w:p w:rsidR="00AA2AA0" w:rsidRDefault="00AA2AA0">
      <w:pPr>
        <w:pStyle w:val="ConsPlusNormal"/>
        <w:ind w:firstLine="540"/>
        <w:jc w:val="both"/>
      </w:pPr>
      <w:r>
        <w:t xml:space="preserve">Государственная программа Кировской области "Государственное управление" (далее - </w:t>
      </w:r>
      <w:r>
        <w:lastRenderedPageBreak/>
        <w:t>Государственная программа) направлена на повышение эффективности государственного управления.</w:t>
      </w:r>
    </w:p>
    <w:p w:rsidR="00AA2AA0" w:rsidRDefault="00AA2AA0">
      <w:pPr>
        <w:pStyle w:val="ConsPlusNormal"/>
        <w:spacing w:before="220"/>
        <w:ind w:firstLine="540"/>
        <w:jc w:val="both"/>
      </w:pPr>
      <w:r>
        <w:t xml:space="preserve">Вопрос </w:t>
      </w:r>
      <w:proofErr w:type="gramStart"/>
      <w:r>
        <w:t>повышения эффективности работы системы региональной власти</w:t>
      </w:r>
      <w:proofErr w:type="gramEnd"/>
      <w:r>
        <w:t xml:space="preserve"> носит комплексный характер.</w:t>
      </w:r>
    </w:p>
    <w:p w:rsidR="00AA2AA0" w:rsidRDefault="00AA2AA0">
      <w:pPr>
        <w:pStyle w:val="ConsPlusNormal"/>
        <w:spacing w:before="220"/>
        <w:ind w:firstLine="540"/>
        <w:jc w:val="both"/>
      </w:pPr>
      <w:r>
        <w:t>Одним из важных направлений совершенствования системы государственного управления является развитие кадрового потенциала государственной гражданской службы, постоянное профессиональное развитие государственных служащих Кировской области.</w:t>
      </w:r>
    </w:p>
    <w:p w:rsidR="00AA2AA0" w:rsidRDefault="00AA2AA0">
      <w:pPr>
        <w:pStyle w:val="ConsPlusNormal"/>
        <w:spacing w:before="220"/>
        <w:ind w:firstLine="540"/>
        <w:jc w:val="both"/>
      </w:pPr>
      <w:r>
        <w:t>Кроме того, большое значение уделяется информационно-аналитическому сопровождению деятельности Губернатора Кировской области и Правительства Кировской области, развитию прозрачной системы раскрытия информации о деятельности исполнительных органов Кировской области, разрабатываемых нормативных правовых актах, результатах их общественного обсуждения и учета мнения населения по наиболее важным вопросам социально-экономического развития Кировской области.</w:t>
      </w:r>
    </w:p>
    <w:p w:rsidR="00AA2AA0" w:rsidRDefault="00AA2AA0">
      <w:pPr>
        <w:pStyle w:val="ConsPlusNormal"/>
        <w:spacing w:before="220"/>
        <w:ind w:firstLine="540"/>
        <w:jc w:val="both"/>
      </w:pPr>
      <w:r>
        <w:t xml:space="preserve">Одним из основных критериев оценки населением эффективности деятельности исполнительных органов Кировской области является мнение граждан, их удовлетворенность различными аспектами деятельности руководителей исполнительных органов Кировской области и членов Правительства Кировской области. В связи с этим </w:t>
      </w:r>
      <w:proofErr w:type="gramStart"/>
      <w:r>
        <w:t>важное значение</w:t>
      </w:r>
      <w:proofErr w:type="gramEnd"/>
      <w:r>
        <w:t xml:space="preserve"> имеет проведение социологического исследования в целях оценки уровня коррупции в Кировской области для определения уровня, структуры и специфики коррупции в Кировской области с целью принятия эффективных </w:t>
      </w:r>
      <w:proofErr w:type="spellStart"/>
      <w:r>
        <w:t>антикоррупционных</w:t>
      </w:r>
      <w:proofErr w:type="spellEnd"/>
      <w:r>
        <w:t xml:space="preserve"> мер.</w:t>
      </w:r>
    </w:p>
    <w:p w:rsidR="00AA2AA0" w:rsidRDefault="00AA2AA0">
      <w:pPr>
        <w:pStyle w:val="ConsPlusNormal"/>
        <w:spacing w:before="220"/>
        <w:ind w:firstLine="540"/>
        <w:jc w:val="both"/>
      </w:pPr>
      <w:r>
        <w:t xml:space="preserve">В целях повышения эффективности государственного управления в Кировской области с 2024 года в исполнительных органах Кировской области начата реализация комплекса мероприятий по внедрению принципов и стандартов </w:t>
      </w:r>
      <w:proofErr w:type="spellStart"/>
      <w:r>
        <w:t>клиентоцентричности</w:t>
      </w:r>
      <w:proofErr w:type="spellEnd"/>
      <w:r>
        <w:t xml:space="preserve">. Их выполнение осуществляется в рамках инициативы социально-экономического развития Российской Федерации "Государство для людей", входящей в </w:t>
      </w:r>
      <w:hyperlink r:id="rId21">
        <w:r>
          <w:rPr>
            <w:color w:val="0000FF"/>
          </w:rPr>
          <w:t>перечень</w:t>
        </w:r>
      </w:hyperlink>
      <w:r>
        <w:t xml:space="preserve"> инициатив социально-экономического развития Российской Федерации до 2030 года, утвержденный распоряжением Правительства Российской Федерации от 06.10.2021 N 2816-р, и направлено на совершенствование процессов оказания услуг и внедрение лучших практик взаимодействия между государством, гражданами и бизнесом.</w:t>
      </w:r>
    </w:p>
    <w:p w:rsidR="00AA2AA0" w:rsidRDefault="00AA2AA0">
      <w:pPr>
        <w:pStyle w:val="ConsPlusNormal"/>
        <w:spacing w:before="220"/>
        <w:ind w:firstLine="540"/>
        <w:jc w:val="both"/>
      </w:pPr>
      <w:proofErr w:type="gramStart"/>
      <w:r>
        <w:t>Также для решения задачи повышения эффективности предоставления государственных и муниципальных услуг и сокращения потерь времени и ресурсов при взаимодействии исполнительных органов Кировской области с заявителями за счет оптимизации внутренних и внешних процессов в январе 2025 года Правительством Кировской области заключено соглашение о сотрудничестве с Государственной корпорацией по атомной энергии "</w:t>
      </w:r>
      <w:proofErr w:type="spellStart"/>
      <w:r>
        <w:t>Росатом</w:t>
      </w:r>
      <w:proofErr w:type="spellEnd"/>
      <w:r>
        <w:t>" и Автономной некоммерческой организацией "Россия - страна возможностей".</w:t>
      </w:r>
      <w:proofErr w:type="gramEnd"/>
      <w:r>
        <w:t xml:space="preserve"> Кировская область приступила к реализации проекта "Эффективный регион", предусматривающего внедрение инструментов и принципов "Бережливых технологий" и тиражирование лучших практик "Мастерской управления "</w:t>
      </w:r>
      <w:proofErr w:type="spellStart"/>
      <w:r>
        <w:t>Сенеж</w:t>
      </w:r>
      <w:proofErr w:type="spellEnd"/>
      <w:r>
        <w:t xml:space="preserve">" для повышения </w:t>
      </w:r>
      <w:proofErr w:type="gramStart"/>
      <w:r>
        <w:t>эффективности осуществления деятельности исполнительных органов Кировской области</w:t>
      </w:r>
      <w:proofErr w:type="gramEnd"/>
      <w:r>
        <w:t xml:space="preserve"> и органов местного самоуправления муниципальных образований Кировской области.</w:t>
      </w:r>
    </w:p>
    <w:p w:rsidR="00AA2AA0" w:rsidRDefault="00AA2AA0">
      <w:pPr>
        <w:pStyle w:val="ConsPlusNormal"/>
        <w:spacing w:before="220"/>
        <w:ind w:firstLine="540"/>
        <w:jc w:val="both"/>
      </w:pPr>
      <w:proofErr w:type="gramStart"/>
      <w:r>
        <w:t>В январе 2024 года по инициативе Губернатора Кировской области создана автономная некоммерческая организация "Институт корпоративного управления Кировской области", которая призвана стать региональным центром развития компетенций государственных и муниципальных служащих, привлечения молодежи на государственную и муниципальную службу, осуществления подготовки профессиональных и компетентных руководителей из числа ветеранов и участников специальной военной операции для последующей работы в органах государственной власти Кировской области, в</w:t>
      </w:r>
      <w:proofErr w:type="gramEnd"/>
      <w:r>
        <w:t xml:space="preserve"> </w:t>
      </w:r>
      <w:proofErr w:type="gramStart"/>
      <w:r>
        <w:t>органах</w:t>
      </w:r>
      <w:proofErr w:type="gramEnd"/>
      <w:r>
        <w:t xml:space="preserve"> местного самоуправления муниципальных образований Кировской области, в областных государственных организациях, на предприятиях и в организациях иных </w:t>
      </w:r>
      <w:r>
        <w:lastRenderedPageBreak/>
        <w:t>форм собственности.</w:t>
      </w:r>
    </w:p>
    <w:p w:rsidR="00AA2AA0" w:rsidRDefault="00AA2AA0">
      <w:pPr>
        <w:pStyle w:val="ConsPlusNormal"/>
        <w:spacing w:before="220"/>
        <w:ind w:firstLine="540"/>
        <w:jc w:val="both"/>
      </w:pPr>
      <w:r>
        <w:t xml:space="preserve">Государственная программа предусматривает развитие государственной системы бесплатной юридической помощи в Кировской области, в рамках которой с апреля 2024 года бесплатную юридическую помощь гражданам оказывают как адвокаты, так и государственное юридическое бюро, созданное </w:t>
      </w:r>
      <w:hyperlink r:id="rId22">
        <w:r>
          <w:rPr>
            <w:color w:val="0000FF"/>
          </w:rPr>
          <w:t>распоряжением</w:t>
        </w:r>
      </w:hyperlink>
      <w:r>
        <w:t xml:space="preserve"> Правительства Кировской области от 06.12.2023 N 389 "О создании государственного юридического бюро". Приоритетом в данной сфере является повышение доступности бесплатной квалифицированной юридической помощи для граждан, в том числе путем организации выездных приемов и внедрения цифровых технологий.</w:t>
      </w:r>
    </w:p>
    <w:p w:rsidR="00AA2AA0" w:rsidRDefault="00AA2AA0">
      <w:pPr>
        <w:pStyle w:val="ConsPlusNormal"/>
        <w:spacing w:before="220"/>
        <w:ind w:firstLine="540"/>
        <w:jc w:val="both"/>
      </w:pPr>
      <w:r>
        <w:t>Важной составляющей судебной системы Российской Федерации выступают мировые судьи. По количеству рассматриваемых мировыми судьями гражданских дел Кировская область стабильно занимает одно из лидирующих мест среди субъектов Российской Федерации по Приволжскому федеральному округу. Так, за 2024 год мировыми судьями Кировской области рассмотрено 265638 дел, за 2023 год - 265278 дел.</w:t>
      </w:r>
    </w:p>
    <w:p w:rsidR="00AA2AA0" w:rsidRDefault="00AA2AA0">
      <w:pPr>
        <w:pStyle w:val="ConsPlusNormal"/>
        <w:spacing w:before="220"/>
        <w:ind w:firstLine="540"/>
        <w:jc w:val="both"/>
      </w:pPr>
      <w:r>
        <w:t xml:space="preserve">Стабильный кадровый состав аппаратов мировых судей Кировской области, надлежащее материально-техническое обеспечение деятельности судебных участков мировых судей Кировской области, а также </w:t>
      </w:r>
      <w:proofErr w:type="spellStart"/>
      <w:r>
        <w:t>цифровизация</w:t>
      </w:r>
      <w:proofErr w:type="spellEnd"/>
      <w:r>
        <w:t xml:space="preserve"> мировой юстиции являются необходимым условием эффективного отправления правосудия мировыми судьями Кировской области.</w:t>
      </w:r>
    </w:p>
    <w:p w:rsidR="00AA2AA0" w:rsidRDefault="00AA2AA0">
      <w:pPr>
        <w:pStyle w:val="ConsPlusNormal"/>
        <w:spacing w:before="220"/>
        <w:ind w:firstLine="540"/>
        <w:jc w:val="both"/>
      </w:pPr>
      <w:r>
        <w:t>Стратегическое планирование является необходимой составной частью деятельности исполнительных органов Кировской области и органов местного самоуправления муниципальных образований Кировской области.</w:t>
      </w:r>
    </w:p>
    <w:p w:rsidR="00AA2AA0" w:rsidRDefault="00AA2AA0">
      <w:pPr>
        <w:pStyle w:val="ConsPlusNormal"/>
        <w:spacing w:before="220"/>
        <w:ind w:firstLine="540"/>
        <w:jc w:val="both"/>
      </w:pPr>
      <w:r>
        <w:t xml:space="preserve">В Кировской области сформирована система стратегического планирования, которая позволяет осуществить формирование долгосрочных приоритетов в области социально-экономического развития Кировской области, увязать между собой документы, разрабатываемые в рамках </w:t>
      </w:r>
      <w:proofErr w:type="spellStart"/>
      <w:r>
        <w:t>целеполагания</w:t>
      </w:r>
      <w:proofErr w:type="spellEnd"/>
      <w:r>
        <w:t>, прогнозирования, планирования и программирования, и служит основой принятия управленческих решений по развитию экономики Кировской области.</w:t>
      </w:r>
    </w:p>
    <w:p w:rsidR="00AA2AA0" w:rsidRDefault="00AA2AA0">
      <w:pPr>
        <w:pStyle w:val="ConsPlusNormal"/>
        <w:spacing w:before="220"/>
        <w:ind w:firstLine="540"/>
        <w:jc w:val="both"/>
      </w:pPr>
      <w:r>
        <w:t xml:space="preserve">Реализация </w:t>
      </w:r>
      <w:hyperlink r:id="rId23">
        <w:r>
          <w:rPr>
            <w:color w:val="0000FF"/>
          </w:rPr>
          <w:t>Стратегии</w:t>
        </w:r>
      </w:hyperlink>
      <w:r>
        <w:t xml:space="preserve"> социально-экономического развития Кировской области на период до 2036 года, утвержденной распоряжением Правительства Кировской области от 25.11.2024 N 301 "Об утверждении Стратегии социально-экономического развития Кировской области на период до 2036 года", позволит создать экономически благополучное и социально комфортное пространство на территории Кировской области.</w:t>
      </w:r>
    </w:p>
    <w:p w:rsidR="00AA2AA0" w:rsidRDefault="00AA2AA0">
      <w:pPr>
        <w:pStyle w:val="ConsPlusNormal"/>
        <w:spacing w:before="220"/>
        <w:ind w:firstLine="540"/>
        <w:jc w:val="both"/>
      </w:pPr>
      <w:r>
        <w:t>В целях развития системы регионального планирования и программирования социально-экономического развития Кировской области в 2025 году осуществляется реализация 24 государственных программ Кировской области. Доля расходов областного бюджета, формируемых в рамках государственных программ Кировской области, в общем объеме расходов областного бюджета в 2024 году составила 98,8%. Государственные программы Кировской области реализуются с применением принципа проектного управления.</w:t>
      </w:r>
    </w:p>
    <w:p w:rsidR="00AA2AA0" w:rsidRDefault="00AA2AA0">
      <w:pPr>
        <w:pStyle w:val="ConsPlusNormal"/>
        <w:spacing w:before="220"/>
        <w:ind w:firstLine="540"/>
        <w:jc w:val="both"/>
      </w:pPr>
      <w:r>
        <w:t>Эффективное управление государственным имуществом является одним из важных условий развития экономики и позволяет максимизировать результаты владения, распоряжения объектами государственного имущества и результаты их использования в рамках законодательно установленных ограничений.</w:t>
      </w:r>
    </w:p>
    <w:p w:rsidR="00AA2AA0" w:rsidRDefault="00AA2AA0">
      <w:pPr>
        <w:pStyle w:val="ConsPlusNormal"/>
        <w:spacing w:before="220"/>
        <w:ind w:firstLine="540"/>
        <w:jc w:val="both"/>
      </w:pPr>
      <w:r>
        <w:t>По состоянию на 01.01.2025 государственное имущество Кировской области было представлено 10 областными государственными унитарными предприятиями, 424 областными государственными учреждениями, 18 хозяйственными обществами, акции которых находятся в собственности Кировской области, 3005 земельными участками, 4577 объектами недвижимости (из них 123 объекта имущества казны).</w:t>
      </w:r>
    </w:p>
    <w:p w:rsidR="00AA2AA0" w:rsidRDefault="00AA2AA0">
      <w:pPr>
        <w:pStyle w:val="ConsPlusNormal"/>
        <w:spacing w:before="220"/>
        <w:ind w:firstLine="540"/>
        <w:jc w:val="both"/>
      </w:pPr>
      <w:r>
        <w:t xml:space="preserve">Доля объектов государственного имущества казны, вовлеченных в хозяйственный оборот, в </w:t>
      </w:r>
      <w:r>
        <w:lastRenderedPageBreak/>
        <w:t>общем количестве объектов государственного имущества казны (за исключением земельных участков) составляет 59%.</w:t>
      </w:r>
    </w:p>
    <w:p w:rsidR="00AA2AA0" w:rsidRDefault="00AA2AA0">
      <w:pPr>
        <w:pStyle w:val="ConsPlusNormal"/>
        <w:spacing w:before="220"/>
        <w:ind w:firstLine="540"/>
        <w:jc w:val="both"/>
      </w:pPr>
      <w:r>
        <w:t>Основными проблемами в сфере управления и распоряжения имуществом и земельными ресурсами Кировской области являются:</w:t>
      </w:r>
    </w:p>
    <w:p w:rsidR="00AA2AA0" w:rsidRDefault="00AA2AA0">
      <w:pPr>
        <w:pStyle w:val="ConsPlusNormal"/>
        <w:spacing w:before="220"/>
        <w:ind w:firstLine="540"/>
        <w:jc w:val="both"/>
      </w:pPr>
      <w:r>
        <w:t>наличие в собственности Кировской области имущества, находящегося в неудовлетворительном состоянии, не используемого в осуществлении исполнительными органами Кировской области и подведомственными им организациями полномочий, установленных законодательством Российской Федерации;</w:t>
      </w:r>
    </w:p>
    <w:p w:rsidR="00AA2AA0" w:rsidRDefault="00AA2AA0">
      <w:pPr>
        <w:pStyle w:val="ConsPlusNormal"/>
        <w:spacing w:before="220"/>
        <w:ind w:firstLine="540"/>
        <w:jc w:val="both"/>
      </w:pPr>
      <w:r>
        <w:t>низкий уровень заинтересованности в неиспользуемом государственном имуществе, особенно находящемся в муниципальных образованиях Кировской области;</w:t>
      </w:r>
    </w:p>
    <w:p w:rsidR="00AA2AA0" w:rsidRDefault="00AA2AA0">
      <w:pPr>
        <w:pStyle w:val="ConsPlusNormal"/>
        <w:spacing w:before="220"/>
        <w:ind w:firstLine="540"/>
        <w:jc w:val="both"/>
      </w:pPr>
      <w:r>
        <w:t>низкий уровень заинтересованности граждан и юридических лиц в приобретении на каком-либо праве земельных участков из состава земель сельскохозяйственного назначения, расположенных на территории Кировской области, мероприятия по эффективному использованию таких земельных участков приобретают особую актуальность.</w:t>
      </w:r>
    </w:p>
    <w:p w:rsidR="00AA2AA0" w:rsidRDefault="00AA2AA0">
      <w:pPr>
        <w:pStyle w:val="ConsPlusNormal"/>
        <w:spacing w:before="220"/>
        <w:ind w:firstLine="540"/>
        <w:jc w:val="both"/>
      </w:pPr>
      <w:r>
        <w:t>Управление государственными финансами представляет собой важную часть бюджетной политики и является базовым условием для повышения уровня жизни населения, обеспечения устойчивого экономического роста, а также достижения стратегических целей социально-экономического развития Кировской области.</w:t>
      </w:r>
    </w:p>
    <w:p w:rsidR="00AA2AA0" w:rsidRDefault="00AA2AA0">
      <w:pPr>
        <w:pStyle w:val="ConsPlusNormal"/>
        <w:spacing w:before="220"/>
        <w:ind w:firstLine="540"/>
        <w:jc w:val="both"/>
      </w:pPr>
      <w:r>
        <w:t>В Кировской области обеспечены условия для устойчивого экономического развития и сохранения сбалансированности бюджетов при безусловном исполнении принятых расходных и долговых обязательств, в том числе:</w:t>
      </w:r>
    </w:p>
    <w:p w:rsidR="00AA2AA0" w:rsidRDefault="00AA2AA0">
      <w:pPr>
        <w:pStyle w:val="ConsPlusNormal"/>
        <w:spacing w:before="220"/>
        <w:ind w:firstLine="540"/>
        <w:jc w:val="both"/>
      </w:pPr>
      <w:r>
        <w:t>подготовлена нормативная база в области проведения долгосрочного бюджетного планирования, утвержден бюджетный прогноз на долгосрочный период, определяющий основные принципы и условия реализации бюджетной, налоговой и долговой политики;</w:t>
      </w:r>
    </w:p>
    <w:p w:rsidR="00AA2AA0" w:rsidRDefault="00AA2AA0">
      <w:pPr>
        <w:pStyle w:val="ConsPlusNormal"/>
        <w:spacing w:before="220"/>
        <w:ind w:firstLine="540"/>
        <w:jc w:val="both"/>
      </w:pPr>
      <w:r>
        <w:t>обеспечена автоматизация процессов осуществления закупок товаров, работ, услуг с использованием региональных информационных ресурсов;</w:t>
      </w:r>
    </w:p>
    <w:p w:rsidR="00AA2AA0" w:rsidRDefault="00AA2AA0">
      <w:pPr>
        <w:pStyle w:val="ConsPlusNormal"/>
        <w:spacing w:before="220"/>
        <w:ind w:firstLine="540"/>
        <w:jc w:val="both"/>
      </w:pPr>
      <w:r>
        <w:t>обеспечено ежегодное утверждение основных направлений государственной долговой политики Кировской области, основными задачами которой являются контроль уровня долговой нагрузки областного бюджета, определение возможности поэтапного снижения долговой нагрузки в целях повышения долговой устойчивости Кировской области;</w:t>
      </w:r>
    </w:p>
    <w:p w:rsidR="00AA2AA0" w:rsidRDefault="00AA2AA0">
      <w:pPr>
        <w:pStyle w:val="ConsPlusNormal"/>
        <w:spacing w:before="220"/>
        <w:ind w:firstLine="540"/>
        <w:jc w:val="both"/>
      </w:pPr>
      <w:r>
        <w:t xml:space="preserve">обеспечено соблюдение ограничения по объему государственного долга Кировской области в соответствии с Бюджетным </w:t>
      </w:r>
      <w:hyperlink r:id="rId24">
        <w:r>
          <w:rPr>
            <w:color w:val="0000FF"/>
          </w:rPr>
          <w:t>кодексом</w:t>
        </w:r>
      </w:hyperlink>
      <w:r>
        <w:t xml:space="preserve"> Российской Федерации;</w:t>
      </w:r>
    </w:p>
    <w:p w:rsidR="00AA2AA0" w:rsidRDefault="00AA2AA0">
      <w:pPr>
        <w:pStyle w:val="ConsPlusNormal"/>
        <w:spacing w:before="220"/>
        <w:ind w:firstLine="540"/>
        <w:jc w:val="both"/>
      </w:pPr>
      <w:r>
        <w:t>обеспечено выполнение условий соглашений о предоставлении бюджетных кредитов бюджетам субъектов Российской Федерации из федерального бюджета, заключенных с Министерством финансов Российской Федерации, в том числе условий о реструктуризации бюджетных кредитов;</w:t>
      </w:r>
    </w:p>
    <w:p w:rsidR="00AA2AA0" w:rsidRDefault="00AA2AA0">
      <w:pPr>
        <w:pStyle w:val="ConsPlusNormal"/>
        <w:spacing w:before="220"/>
        <w:ind w:firstLine="540"/>
        <w:jc w:val="both"/>
      </w:pPr>
      <w:r>
        <w:t>обеспечено выполнение мер, предусмотренных соглашениями о мерах по социально-экономическому развитию и оздоровлению государственных финансов субъектов Российской Федерации, заключенными между Министерством финансов Российской Федерации и Правительством Кировской области;</w:t>
      </w:r>
    </w:p>
    <w:p w:rsidR="00AA2AA0" w:rsidRDefault="00AA2AA0">
      <w:pPr>
        <w:pStyle w:val="ConsPlusNormal"/>
        <w:spacing w:before="220"/>
        <w:ind w:firstLine="540"/>
        <w:jc w:val="both"/>
      </w:pPr>
      <w:r>
        <w:t>организовано представление организациями Кировской области бухгалтерской (финансовой) отчетности в электронном виде;</w:t>
      </w:r>
    </w:p>
    <w:p w:rsidR="00AA2AA0" w:rsidRDefault="00AA2AA0">
      <w:pPr>
        <w:pStyle w:val="ConsPlusNormal"/>
        <w:spacing w:before="220"/>
        <w:ind w:firstLine="540"/>
        <w:jc w:val="both"/>
      </w:pPr>
      <w:r>
        <w:lastRenderedPageBreak/>
        <w:t>осуществлено выравнивание бюджетной обеспеченности муниципальных районов, муниципальных округов, городских округов Кировской области, а также сокращение разрывов дифференциации муниципальных образований Кировской области по уровню бюджетной обеспеченности с учетом финансовой поддержки из областного бюджета;</w:t>
      </w:r>
    </w:p>
    <w:p w:rsidR="00AA2AA0" w:rsidRDefault="00AA2AA0">
      <w:pPr>
        <w:pStyle w:val="ConsPlusNormal"/>
        <w:spacing w:before="220"/>
        <w:ind w:firstLine="540"/>
        <w:jc w:val="both"/>
      </w:pPr>
      <w:r>
        <w:t>законодательно закреплены дополнительные нормативы отчислений от налогов в целях повышения заинтересованности муниципальных образований Кировской области в расширении налоговой базы;</w:t>
      </w:r>
    </w:p>
    <w:p w:rsidR="00AA2AA0" w:rsidRDefault="00AA2AA0">
      <w:pPr>
        <w:pStyle w:val="ConsPlusNormal"/>
        <w:spacing w:before="220"/>
        <w:ind w:firstLine="540"/>
        <w:jc w:val="both"/>
      </w:pPr>
      <w:r>
        <w:t>реализован механизм стимулирования и поощрения муниципальных образований Кировской области в виде предоставления дополнительных межбюджетных трансфертов муниципальным районам, муниципальным округам, городским округам Кировской области, обеспечившим прирост поступлений по отдельным налогам.</w:t>
      </w:r>
    </w:p>
    <w:p w:rsidR="00AA2AA0" w:rsidRDefault="00AA2AA0">
      <w:pPr>
        <w:pStyle w:val="ConsPlusNormal"/>
        <w:jc w:val="both"/>
      </w:pPr>
    </w:p>
    <w:p w:rsidR="00AA2AA0" w:rsidRDefault="00AA2AA0">
      <w:pPr>
        <w:pStyle w:val="ConsPlusTitle"/>
        <w:ind w:firstLine="540"/>
        <w:jc w:val="both"/>
        <w:outlineLvl w:val="2"/>
      </w:pPr>
      <w:r>
        <w:t>2. Описание приоритетов и целей государственной политики в сфере реализации Государственной программы</w:t>
      </w:r>
    </w:p>
    <w:p w:rsidR="00AA2AA0" w:rsidRDefault="00AA2AA0">
      <w:pPr>
        <w:pStyle w:val="ConsPlusNormal"/>
        <w:jc w:val="both"/>
      </w:pPr>
    </w:p>
    <w:p w:rsidR="00AA2AA0" w:rsidRDefault="00AA2AA0">
      <w:pPr>
        <w:pStyle w:val="ConsPlusNormal"/>
        <w:ind w:firstLine="540"/>
        <w:jc w:val="both"/>
      </w:pPr>
      <w:r>
        <w:t>Приоритеты государственной политики в сфере развития государственного управления определены:</w:t>
      </w:r>
    </w:p>
    <w:p w:rsidR="00AA2AA0" w:rsidRDefault="00AA2AA0">
      <w:pPr>
        <w:pStyle w:val="ConsPlusNormal"/>
        <w:spacing w:before="220"/>
        <w:ind w:firstLine="540"/>
        <w:jc w:val="both"/>
      </w:pPr>
      <w:hyperlink r:id="rId25">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rsidR="00AA2AA0" w:rsidRDefault="00AA2AA0">
      <w:pPr>
        <w:pStyle w:val="ConsPlusNormal"/>
        <w:spacing w:before="220"/>
        <w:ind w:firstLine="540"/>
        <w:jc w:val="both"/>
      </w:pPr>
      <w:hyperlink r:id="rId26">
        <w:r>
          <w:rPr>
            <w:color w:val="0000FF"/>
          </w:rPr>
          <w:t>Указом</w:t>
        </w:r>
      </w:hyperlink>
      <w:r>
        <w:t xml:space="preserve"> Президента Российской Федерации от 28.11.2024 N 1014 "Об оценке </w:t>
      </w:r>
      <w:proofErr w:type="gramStart"/>
      <w:r>
        <w:t>эффективности деятельности высших должностных лиц субъектов Российской Федерации</w:t>
      </w:r>
      <w:proofErr w:type="gramEnd"/>
      <w:r>
        <w:t xml:space="preserve"> и деятельности исполнительных органов субъектов Российской Федерации";</w:t>
      </w:r>
    </w:p>
    <w:p w:rsidR="00AA2AA0" w:rsidRDefault="00AA2AA0">
      <w:pPr>
        <w:pStyle w:val="ConsPlusNormal"/>
        <w:spacing w:before="220"/>
        <w:ind w:firstLine="540"/>
        <w:jc w:val="both"/>
      </w:pPr>
      <w:hyperlink r:id="rId27">
        <w:r>
          <w:rPr>
            <w:color w:val="0000FF"/>
          </w:rPr>
          <w:t>постановлением</w:t>
        </w:r>
      </w:hyperlink>
      <w:r>
        <w:t xml:space="preserve">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w:t>
      </w:r>
    </w:p>
    <w:p w:rsidR="00AA2AA0" w:rsidRDefault="00AA2AA0">
      <w:pPr>
        <w:pStyle w:val="ConsPlusNormal"/>
        <w:spacing w:before="220"/>
        <w:ind w:firstLine="540"/>
        <w:jc w:val="both"/>
      </w:pPr>
      <w:hyperlink r:id="rId28">
        <w:r>
          <w:rPr>
            <w:color w:val="0000FF"/>
          </w:rPr>
          <w:t>постановлением</w:t>
        </w:r>
      </w:hyperlink>
      <w:r>
        <w:t xml:space="preserve"> Правительства Российской Федерации от 18.05.2016 N 445 "Об утверждении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w:t>
      </w:r>
    </w:p>
    <w:p w:rsidR="00AA2AA0" w:rsidRDefault="00AA2AA0">
      <w:pPr>
        <w:pStyle w:val="ConsPlusNormal"/>
        <w:spacing w:before="220"/>
        <w:ind w:firstLine="540"/>
        <w:jc w:val="both"/>
      </w:pPr>
      <w:hyperlink r:id="rId29">
        <w:r>
          <w:rPr>
            <w:color w:val="0000FF"/>
          </w:rPr>
          <w:t>распоряжением</w:t>
        </w:r>
      </w:hyperlink>
      <w:r>
        <w:t xml:space="preserve"> Правительства Кировской области от 25.11.2024 N 301 "Об утверждении Стратегии социально-экономического развития Кировской области на период до 2036 года";</w:t>
      </w:r>
    </w:p>
    <w:p w:rsidR="00AA2AA0" w:rsidRDefault="00AA2AA0">
      <w:pPr>
        <w:pStyle w:val="ConsPlusNormal"/>
        <w:spacing w:before="220"/>
        <w:ind w:firstLine="540"/>
        <w:jc w:val="both"/>
      </w:pPr>
      <w:r>
        <w:t>основными направлениями бюджетной и налоговой политики Кировской области, ежегодно формируемыми при подготовке проекта закона Кировской области об областном бюджете на очередной финансовый год и плановый период;</w:t>
      </w:r>
    </w:p>
    <w:p w:rsidR="00AA2AA0" w:rsidRDefault="00AA2AA0">
      <w:pPr>
        <w:pStyle w:val="ConsPlusNormal"/>
        <w:spacing w:before="220"/>
        <w:ind w:firstLine="540"/>
        <w:jc w:val="both"/>
      </w:pPr>
      <w:r>
        <w:t>основными направлениями государственной долговой политики Кировской области, ежегодно утверждаемыми Правительством Кировской области.</w:t>
      </w:r>
    </w:p>
    <w:p w:rsidR="00AA2AA0" w:rsidRDefault="00AA2AA0">
      <w:pPr>
        <w:pStyle w:val="ConsPlusNormal"/>
        <w:spacing w:before="220"/>
        <w:ind w:firstLine="540"/>
        <w:jc w:val="both"/>
      </w:pPr>
      <w:r>
        <w:t>Реализация Государственной программы направлена на достижение национальных целей развития Российской Федерации "Цифровая трансформация государственного и муниципального управления, экономики и социальной сферы", "Устойчивая и динамичная экономика".</w:t>
      </w:r>
    </w:p>
    <w:p w:rsidR="00AA2AA0" w:rsidRDefault="00AA2AA0">
      <w:pPr>
        <w:pStyle w:val="ConsPlusNormal"/>
        <w:spacing w:before="220"/>
        <w:ind w:firstLine="540"/>
        <w:jc w:val="both"/>
      </w:pPr>
      <w:r>
        <w:t>В сфере реализации Государственной программы выделяются следующие приоритетные направления:</w:t>
      </w:r>
    </w:p>
    <w:p w:rsidR="00AA2AA0" w:rsidRDefault="00AA2AA0">
      <w:pPr>
        <w:pStyle w:val="ConsPlusNormal"/>
        <w:spacing w:before="220"/>
        <w:ind w:firstLine="540"/>
        <w:jc w:val="both"/>
      </w:pPr>
      <w:r>
        <w:t>корпоративное развитие органов публичной власти Кировской области на основе принципов служения людям и профессиональной эффективности действий;</w:t>
      </w:r>
    </w:p>
    <w:p w:rsidR="00AA2AA0" w:rsidRDefault="00AA2AA0">
      <w:pPr>
        <w:pStyle w:val="ConsPlusNormal"/>
        <w:spacing w:before="220"/>
        <w:ind w:firstLine="540"/>
        <w:jc w:val="both"/>
      </w:pPr>
      <w:proofErr w:type="spellStart"/>
      <w:r>
        <w:lastRenderedPageBreak/>
        <w:t>клиентоцентричность</w:t>
      </w:r>
      <w:proofErr w:type="spellEnd"/>
      <w:r>
        <w:t xml:space="preserve"> и применение бережливых технологий в государственном управлении;</w:t>
      </w:r>
    </w:p>
    <w:p w:rsidR="00AA2AA0" w:rsidRDefault="00AA2AA0">
      <w:pPr>
        <w:pStyle w:val="ConsPlusNormal"/>
        <w:spacing w:before="220"/>
        <w:ind w:firstLine="540"/>
        <w:jc w:val="both"/>
      </w:pPr>
      <w:r>
        <w:t>доверие граждан как цель и условие деятельности органов государственной власти;</w:t>
      </w:r>
    </w:p>
    <w:p w:rsidR="00AA2AA0" w:rsidRDefault="00AA2AA0">
      <w:pPr>
        <w:pStyle w:val="ConsPlusNormal"/>
        <w:spacing w:before="220"/>
        <w:ind w:firstLine="540"/>
        <w:jc w:val="both"/>
      </w:pPr>
      <w:r>
        <w:t xml:space="preserve">вовлечение в работу </w:t>
      </w:r>
      <w:proofErr w:type="gramStart"/>
      <w:r>
        <w:t>органов государственной власти Кировской области участников специальной военной операции</w:t>
      </w:r>
      <w:proofErr w:type="gramEnd"/>
      <w:r>
        <w:t xml:space="preserve"> и молодежи;</w:t>
      </w:r>
    </w:p>
    <w:p w:rsidR="00AA2AA0" w:rsidRDefault="00AA2AA0">
      <w:pPr>
        <w:pStyle w:val="ConsPlusNormal"/>
        <w:spacing w:before="220"/>
        <w:ind w:firstLine="540"/>
        <w:jc w:val="both"/>
      </w:pPr>
      <w:r>
        <w:t>противодействие коррупции, нулевая терпимость к коррупции;</w:t>
      </w:r>
    </w:p>
    <w:p w:rsidR="00AA2AA0" w:rsidRDefault="00AA2AA0">
      <w:pPr>
        <w:pStyle w:val="ConsPlusNormal"/>
        <w:spacing w:before="220"/>
        <w:ind w:firstLine="540"/>
        <w:jc w:val="both"/>
      </w:pPr>
      <w:r>
        <w:t>принятие решений на основе оценки эффекта для семьи и эффективности для экономики региона.</w:t>
      </w:r>
    </w:p>
    <w:p w:rsidR="00AA2AA0" w:rsidRDefault="00AA2AA0">
      <w:pPr>
        <w:pStyle w:val="ConsPlusNormal"/>
        <w:spacing w:before="220"/>
        <w:ind w:firstLine="540"/>
        <w:jc w:val="both"/>
      </w:pPr>
      <w:r>
        <w:t>Целями Государственной программы являются:</w:t>
      </w:r>
    </w:p>
    <w:p w:rsidR="00AA2AA0" w:rsidRDefault="00AA2AA0">
      <w:pPr>
        <w:pStyle w:val="ConsPlusNormal"/>
        <w:spacing w:before="220"/>
        <w:ind w:firstLine="540"/>
        <w:jc w:val="both"/>
      </w:pPr>
      <w:r>
        <w:t>повышение эффективного государственного управления Кировской области;</w:t>
      </w:r>
    </w:p>
    <w:p w:rsidR="00AA2AA0" w:rsidRDefault="00AA2AA0">
      <w:pPr>
        <w:pStyle w:val="ConsPlusNormal"/>
        <w:spacing w:before="220"/>
        <w:ind w:firstLine="540"/>
        <w:jc w:val="both"/>
      </w:pPr>
      <w:r>
        <w:t>обеспечение сбалансированности бюджетов бюджетной системы Кировской области;</w:t>
      </w:r>
    </w:p>
    <w:p w:rsidR="00AA2AA0" w:rsidRDefault="00AA2AA0">
      <w:pPr>
        <w:pStyle w:val="ConsPlusNormal"/>
        <w:spacing w:before="220"/>
        <w:ind w:firstLine="540"/>
        <w:jc w:val="both"/>
      </w:pPr>
      <w:r>
        <w:t>повышение информационной открытости органов государственной власти Кировской области до 100%;</w:t>
      </w:r>
    </w:p>
    <w:p w:rsidR="00AA2AA0" w:rsidRDefault="00AA2AA0">
      <w:pPr>
        <w:pStyle w:val="ConsPlusNormal"/>
        <w:spacing w:before="220"/>
        <w:ind w:firstLine="540"/>
        <w:jc w:val="both"/>
      </w:pPr>
      <w:r>
        <w:t xml:space="preserve">обеспечение уровня </w:t>
      </w:r>
      <w:proofErr w:type="spellStart"/>
      <w:r>
        <w:t>цифровизации</w:t>
      </w:r>
      <w:proofErr w:type="spellEnd"/>
      <w:r>
        <w:t xml:space="preserve"> актуальных данных при учете государственного имущества не менее 99% к концу 2030 года.</w:t>
      </w:r>
    </w:p>
    <w:p w:rsidR="00AA2AA0" w:rsidRDefault="00AA2AA0">
      <w:pPr>
        <w:pStyle w:val="ConsPlusNormal"/>
        <w:jc w:val="both"/>
      </w:pPr>
    </w:p>
    <w:p w:rsidR="00AA2AA0" w:rsidRDefault="00AA2AA0">
      <w:pPr>
        <w:pStyle w:val="ConsPlusTitle"/>
        <w:ind w:firstLine="540"/>
        <w:jc w:val="both"/>
        <w:outlineLvl w:val="2"/>
      </w:pPr>
      <w:r>
        <w:t>3. Задачи государственной политики в сфере реализации Государственной программы</w:t>
      </w:r>
    </w:p>
    <w:p w:rsidR="00AA2AA0" w:rsidRDefault="00AA2AA0">
      <w:pPr>
        <w:pStyle w:val="ConsPlusNormal"/>
        <w:jc w:val="both"/>
      </w:pPr>
    </w:p>
    <w:p w:rsidR="00AA2AA0" w:rsidRDefault="00AA2AA0">
      <w:pPr>
        <w:pStyle w:val="ConsPlusNormal"/>
        <w:ind w:firstLine="540"/>
        <w:jc w:val="both"/>
      </w:pPr>
      <w:r>
        <w:t>Для достижения целей Государственной программы должны быть решены следующие задачи:</w:t>
      </w:r>
    </w:p>
    <w:p w:rsidR="00AA2AA0" w:rsidRDefault="00AA2AA0">
      <w:pPr>
        <w:pStyle w:val="ConsPlusNormal"/>
        <w:spacing w:before="220"/>
        <w:ind w:firstLine="540"/>
        <w:jc w:val="both"/>
      </w:pPr>
      <w:r>
        <w:t xml:space="preserve">внедрение </w:t>
      </w:r>
      <w:proofErr w:type="spellStart"/>
      <w:r>
        <w:t>клиентоцентричного</w:t>
      </w:r>
      <w:proofErr w:type="spellEnd"/>
      <w:r>
        <w:t xml:space="preserve"> подхода и бережливых технологий в государственное и муниципальное управление;</w:t>
      </w:r>
    </w:p>
    <w:p w:rsidR="00AA2AA0" w:rsidRDefault="00AA2AA0">
      <w:pPr>
        <w:pStyle w:val="ConsPlusNormal"/>
        <w:spacing w:before="220"/>
        <w:ind w:firstLine="540"/>
        <w:jc w:val="both"/>
      </w:pPr>
      <w:r>
        <w:t xml:space="preserve">создание условий для повышения </w:t>
      </w:r>
      <w:proofErr w:type="gramStart"/>
      <w:r>
        <w:t>эффективности осуществления установленных полномочий Губернатора Кировской области</w:t>
      </w:r>
      <w:proofErr w:type="gramEnd"/>
      <w:r>
        <w:t xml:space="preserve"> и Правительства Кировской области;</w:t>
      </w:r>
    </w:p>
    <w:p w:rsidR="00AA2AA0" w:rsidRDefault="00AA2AA0">
      <w:pPr>
        <w:pStyle w:val="ConsPlusNormal"/>
        <w:spacing w:before="220"/>
        <w:ind w:firstLine="540"/>
        <w:jc w:val="both"/>
      </w:pPr>
      <w:r>
        <w:t>совершенствование государственной информационной политики;</w:t>
      </w:r>
    </w:p>
    <w:p w:rsidR="00AA2AA0" w:rsidRDefault="00AA2AA0">
      <w:pPr>
        <w:pStyle w:val="ConsPlusNormal"/>
        <w:spacing w:before="220"/>
        <w:ind w:firstLine="540"/>
        <w:jc w:val="both"/>
      </w:pPr>
      <w:r>
        <w:t>создание условий для отправления правосудия мировыми судьями Кировской области и работы федеральных судов общей юрисдикции по рассмотрению уголовных дел с участием присяжных заседателей, а также обеспечение реализации права граждан на получение бесплатной юридической помощи на территории Кировской области;</w:t>
      </w:r>
    </w:p>
    <w:p w:rsidR="00AA2AA0" w:rsidRDefault="00AA2AA0">
      <w:pPr>
        <w:pStyle w:val="ConsPlusNormal"/>
        <w:spacing w:before="220"/>
        <w:ind w:firstLine="540"/>
        <w:jc w:val="both"/>
      </w:pPr>
      <w:r>
        <w:t>формирование профессионального кадрового состава исполнительных органов Кировской области;</w:t>
      </w:r>
    </w:p>
    <w:p w:rsidR="00AA2AA0" w:rsidRDefault="00AA2AA0">
      <w:pPr>
        <w:pStyle w:val="ConsPlusNormal"/>
        <w:spacing w:before="220"/>
        <w:ind w:firstLine="540"/>
        <w:jc w:val="both"/>
      </w:pPr>
      <w:r>
        <w:t>организация противодействия коррупции;</w:t>
      </w:r>
    </w:p>
    <w:p w:rsidR="00AA2AA0" w:rsidRDefault="00AA2AA0">
      <w:pPr>
        <w:pStyle w:val="ConsPlusNormal"/>
        <w:spacing w:before="220"/>
        <w:ind w:firstLine="540"/>
        <w:jc w:val="both"/>
      </w:pPr>
      <w:r>
        <w:t>оптимизация состава государственного имущества Кировской области;</w:t>
      </w:r>
    </w:p>
    <w:p w:rsidR="00AA2AA0" w:rsidRDefault="00AA2AA0">
      <w:pPr>
        <w:pStyle w:val="ConsPlusNormal"/>
        <w:spacing w:before="220"/>
        <w:ind w:firstLine="540"/>
        <w:jc w:val="both"/>
      </w:pPr>
      <w:r>
        <w:t>обеспечение достоверного прогнозирования доходов и принятие обеспеченных финансовыми источниками расходных обязательств;</w:t>
      </w:r>
    </w:p>
    <w:p w:rsidR="00AA2AA0" w:rsidRDefault="00AA2AA0">
      <w:pPr>
        <w:pStyle w:val="ConsPlusNormal"/>
        <w:spacing w:before="220"/>
        <w:ind w:firstLine="540"/>
        <w:jc w:val="both"/>
      </w:pPr>
      <w:r>
        <w:t>своевременное исполнение расходных обязательств, недопущение возникновения просроченной кредиторской задолженности;</w:t>
      </w:r>
    </w:p>
    <w:p w:rsidR="00AA2AA0" w:rsidRDefault="00AA2AA0">
      <w:pPr>
        <w:pStyle w:val="ConsPlusNormal"/>
        <w:spacing w:before="220"/>
        <w:ind w:firstLine="540"/>
        <w:jc w:val="both"/>
      </w:pPr>
      <w:r>
        <w:t xml:space="preserve">обеспечение выравнивания бюджетной обеспеченности муниципальных образований </w:t>
      </w:r>
      <w:r>
        <w:lastRenderedPageBreak/>
        <w:t>Кировской области;</w:t>
      </w:r>
    </w:p>
    <w:p w:rsidR="00AA2AA0" w:rsidRDefault="00AA2AA0">
      <w:pPr>
        <w:pStyle w:val="ConsPlusNormal"/>
        <w:spacing w:before="220"/>
        <w:ind w:firstLine="540"/>
        <w:jc w:val="both"/>
      </w:pPr>
      <w:r>
        <w:t>своевременное и полное исполнение принятых долговых обязательств, повышение прозрачности системы управления государственным долгом;</w:t>
      </w:r>
    </w:p>
    <w:p w:rsidR="00AA2AA0" w:rsidRDefault="00AA2AA0">
      <w:pPr>
        <w:pStyle w:val="ConsPlusNormal"/>
        <w:spacing w:before="220"/>
        <w:ind w:firstLine="540"/>
        <w:jc w:val="both"/>
      </w:pPr>
      <w:r>
        <w:t>повышение эффективности системы стратегического планирования.</w:t>
      </w:r>
    </w:p>
    <w:p w:rsidR="00AA2AA0" w:rsidRDefault="00AA2AA0">
      <w:pPr>
        <w:pStyle w:val="ConsPlusNormal"/>
        <w:jc w:val="both"/>
      </w:pPr>
    </w:p>
    <w:p w:rsidR="00AA2AA0" w:rsidRDefault="00AA2AA0">
      <w:pPr>
        <w:pStyle w:val="ConsPlusTitle"/>
        <w:ind w:firstLine="540"/>
        <w:jc w:val="both"/>
        <w:outlineLvl w:val="2"/>
      </w:pPr>
      <w:r>
        <w:t>4. Предоставление субсидий местным бюджетам из областного бюджета в рамках реализации Государственной программы</w:t>
      </w:r>
    </w:p>
    <w:p w:rsidR="00AA2AA0" w:rsidRDefault="00AA2AA0">
      <w:pPr>
        <w:pStyle w:val="ConsPlusNormal"/>
        <w:jc w:val="both"/>
      </w:pPr>
    </w:p>
    <w:p w:rsidR="00AA2AA0" w:rsidRDefault="00AA2AA0">
      <w:pPr>
        <w:pStyle w:val="ConsPlusNormal"/>
        <w:ind w:firstLine="540"/>
        <w:jc w:val="both"/>
      </w:pPr>
      <w:r>
        <w:t xml:space="preserve">В рамках Государственной программы муниципальным районам, муниципальным округам, городским округам Кировской области планируется предоставление субсидий местным бюджетам из областного бюджета на выполнение расходных обязательств муниципальных образований области в целях </w:t>
      </w:r>
      <w:proofErr w:type="spellStart"/>
      <w:r>
        <w:t>софинансирования</w:t>
      </w:r>
      <w:proofErr w:type="spellEnd"/>
      <w:r>
        <w:t xml:space="preserve"> расходных обязательств, возникающих при выполнении </w:t>
      </w:r>
      <w:proofErr w:type="gramStart"/>
      <w:r>
        <w:t>полномочий органов местного самоуправления муниципальных образований Кировской области</w:t>
      </w:r>
      <w:proofErr w:type="gramEnd"/>
      <w:r>
        <w:t xml:space="preserve"> по вопросам местного значения.</w:t>
      </w:r>
    </w:p>
    <w:p w:rsidR="00AA2AA0" w:rsidRDefault="00AA2AA0">
      <w:pPr>
        <w:pStyle w:val="ConsPlusNormal"/>
        <w:spacing w:before="220"/>
        <w:ind w:firstLine="540"/>
        <w:jc w:val="both"/>
      </w:pPr>
      <w:hyperlink w:anchor="P143">
        <w:r>
          <w:rPr>
            <w:color w:val="0000FF"/>
          </w:rPr>
          <w:t>Порядок</w:t>
        </w:r>
      </w:hyperlink>
      <w:r>
        <w:t xml:space="preserve"> предоставления и распределения субсидий местным бюджетам из областного бюджета на выполнение расходных обязательств муниципальных образований области представлен в приложении.</w:t>
      </w:r>
    </w:p>
    <w:p w:rsidR="00AA2AA0" w:rsidRDefault="00AA2AA0">
      <w:pPr>
        <w:pStyle w:val="ConsPlusNormal"/>
        <w:jc w:val="both"/>
      </w:pPr>
    </w:p>
    <w:p w:rsidR="00AA2AA0" w:rsidRDefault="00AA2AA0">
      <w:pPr>
        <w:pStyle w:val="ConsPlusNormal"/>
        <w:jc w:val="both"/>
      </w:pPr>
    </w:p>
    <w:p w:rsidR="00AA2AA0" w:rsidRDefault="00AA2AA0">
      <w:pPr>
        <w:pStyle w:val="ConsPlusNormal"/>
        <w:jc w:val="both"/>
      </w:pPr>
    </w:p>
    <w:p w:rsidR="00AA2AA0" w:rsidRDefault="00AA2AA0">
      <w:pPr>
        <w:pStyle w:val="ConsPlusNormal"/>
        <w:jc w:val="both"/>
      </w:pPr>
    </w:p>
    <w:p w:rsidR="00AA2AA0" w:rsidRDefault="00AA2AA0">
      <w:pPr>
        <w:pStyle w:val="ConsPlusNormal"/>
        <w:jc w:val="both"/>
      </w:pPr>
    </w:p>
    <w:p w:rsidR="00AA2AA0" w:rsidRDefault="00AA2AA0">
      <w:pPr>
        <w:pStyle w:val="ConsPlusNormal"/>
        <w:jc w:val="right"/>
        <w:outlineLvl w:val="1"/>
      </w:pPr>
      <w:r>
        <w:t>Приложение</w:t>
      </w:r>
    </w:p>
    <w:p w:rsidR="00AA2AA0" w:rsidRDefault="00AA2AA0">
      <w:pPr>
        <w:pStyle w:val="ConsPlusNormal"/>
        <w:jc w:val="right"/>
      </w:pPr>
      <w:r>
        <w:t>к Государственной программе</w:t>
      </w:r>
    </w:p>
    <w:p w:rsidR="00AA2AA0" w:rsidRDefault="00AA2AA0">
      <w:pPr>
        <w:pStyle w:val="ConsPlusNormal"/>
        <w:jc w:val="both"/>
      </w:pPr>
    </w:p>
    <w:p w:rsidR="00AA2AA0" w:rsidRDefault="00AA2AA0">
      <w:pPr>
        <w:pStyle w:val="ConsPlusTitle"/>
        <w:jc w:val="center"/>
      </w:pPr>
      <w:bookmarkStart w:id="3" w:name="P143"/>
      <w:bookmarkEnd w:id="3"/>
      <w:r>
        <w:t>ПОРЯДОК</w:t>
      </w:r>
    </w:p>
    <w:p w:rsidR="00AA2AA0" w:rsidRDefault="00AA2AA0">
      <w:pPr>
        <w:pStyle w:val="ConsPlusTitle"/>
        <w:jc w:val="center"/>
      </w:pPr>
      <w:r>
        <w:t>ПРЕДОСТАВЛЕНИЯ И РАСПРЕДЕЛЕНИЯ СУБСИДИЙ МЕСТНЫМ БЮДЖЕТАМ</w:t>
      </w:r>
    </w:p>
    <w:p w:rsidR="00AA2AA0" w:rsidRDefault="00AA2AA0">
      <w:pPr>
        <w:pStyle w:val="ConsPlusTitle"/>
        <w:jc w:val="center"/>
      </w:pPr>
      <w:r>
        <w:t>ИЗ ОБЛАСТНОГО БЮДЖЕТА НА ВЫПОЛНЕНИЕ РАСХОДНЫХ ОБЯЗАТЕЛЬСТВ</w:t>
      </w:r>
    </w:p>
    <w:p w:rsidR="00AA2AA0" w:rsidRDefault="00AA2AA0">
      <w:pPr>
        <w:pStyle w:val="ConsPlusTitle"/>
        <w:jc w:val="center"/>
      </w:pPr>
      <w:r>
        <w:t>МУНИЦИПАЛЬНЫХ ОБРАЗОВАНИЙ ОБЛАСТИ</w:t>
      </w:r>
    </w:p>
    <w:p w:rsidR="00AA2AA0" w:rsidRDefault="00AA2A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A2A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2AA0" w:rsidRDefault="00AA2A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2AA0" w:rsidRDefault="00AA2A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2AA0" w:rsidRDefault="00AA2AA0">
            <w:pPr>
              <w:pStyle w:val="ConsPlusNormal"/>
              <w:jc w:val="center"/>
            </w:pPr>
            <w:r>
              <w:rPr>
                <w:color w:val="392C69"/>
              </w:rPr>
              <w:t>Список изменяющих документов</w:t>
            </w:r>
          </w:p>
          <w:p w:rsidR="00AA2AA0" w:rsidRDefault="00AA2AA0">
            <w:pPr>
              <w:pStyle w:val="ConsPlusNormal"/>
              <w:jc w:val="center"/>
            </w:pPr>
            <w:r>
              <w:rPr>
                <w:color w:val="392C69"/>
              </w:rPr>
              <w:t xml:space="preserve">(в ред. </w:t>
            </w:r>
            <w:hyperlink r:id="rId30">
              <w:r>
                <w:rPr>
                  <w:color w:val="0000FF"/>
                </w:rPr>
                <w:t>постановления</w:t>
              </w:r>
            </w:hyperlink>
            <w:r>
              <w:rPr>
                <w:color w:val="392C69"/>
              </w:rPr>
              <w:t xml:space="preserve"> Правительства Кировской области от 05.02.2026 N 36-П)</w:t>
            </w:r>
          </w:p>
        </w:tc>
        <w:tc>
          <w:tcPr>
            <w:tcW w:w="113" w:type="dxa"/>
            <w:tcBorders>
              <w:top w:val="nil"/>
              <w:left w:val="nil"/>
              <w:bottom w:val="nil"/>
              <w:right w:val="nil"/>
            </w:tcBorders>
            <w:shd w:val="clear" w:color="auto" w:fill="F4F3F8"/>
            <w:tcMar>
              <w:top w:w="0" w:type="dxa"/>
              <w:left w:w="0" w:type="dxa"/>
              <w:bottom w:w="0" w:type="dxa"/>
              <w:right w:w="0" w:type="dxa"/>
            </w:tcMar>
          </w:tcPr>
          <w:p w:rsidR="00AA2AA0" w:rsidRDefault="00AA2AA0">
            <w:pPr>
              <w:pStyle w:val="ConsPlusNormal"/>
            </w:pPr>
          </w:p>
        </w:tc>
      </w:tr>
    </w:tbl>
    <w:p w:rsidR="00AA2AA0" w:rsidRDefault="00AA2AA0">
      <w:pPr>
        <w:pStyle w:val="ConsPlusNormal"/>
        <w:jc w:val="both"/>
      </w:pPr>
    </w:p>
    <w:p w:rsidR="00AA2AA0" w:rsidRDefault="00AA2AA0">
      <w:pPr>
        <w:pStyle w:val="ConsPlusNormal"/>
        <w:ind w:firstLine="540"/>
        <w:jc w:val="both"/>
      </w:pPr>
      <w:r>
        <w:t>1. Порядок предоставления и распределения субсидий местным бюджетам из областного бюджета на выполнение расходных обязательств муниципальных образований области (далее - Порядок) устанавливает правила предоставления и распределения между муниципальными районами, муниципальными округами, городскими округами Кировской области субсидий местным бюджетам из областного бюджета на выполнение расходных обязательств муниципальных образований области (далее - субсидии).</w:t>
      </w:r>
    </w:p>
    <w:p w:rsidR="00AA2AA0" w:rsidRDefault="00AA2AA0">
      <w:pPr>
        <w:pStyle w:val="ConsPlusNormal"/>
        <w:spacing w:before="220"/>
        <w:ind w:firstLine="540"/>
        <w:jc w:val="both"/>
      </w:pPr>
      <w:r>
        <w:t xml:space="preserve">2. Субсидии предоставляются в целях </w:t>
      </w:r>
      <w:proofErr w:type="spellStart"/>
      <w:r>
        <w:t>софинансирования</w:t>
      </w:r>
      <w:proofErr w:type="spellEnd"/>
      <w:r>
        <w:t xml:space="preserve"> расходных обязательств муниципальных образований Кировской области, возникающих при выполнении полномочий органов местного самоуправления по решению вопросов местного значения (далее - расходные обязательства):</w:t>
      </w:r>
    </w:p>
    <w:p w:rsidR="00AA2AA0" w:rsidRDefault="00AA2AA0">
      <w:pPr>
        <w:pStyle w:val="ConsPlusNormal"/>
        <w:spacing w:before="220"/>
        <w:ind w:firstLine="540"/>
        <w:jc w:val="both"/>
      </w:pPr>
      <w:proofErr w:type="gramStart"/>
      <w:r>
        <w:t xml:space="preserve">по оплате труда работников муниципальных учреждений и органов местного самоуправления муниципальных образований Кировской области (далее - органы местного самоуправления) и уплате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(далее - взносы по обязательному </w:t>
      </w:r>
      <w:r>
        <w:lastRenderedPageBreak/>
        <w:t>социальному страхованию);</w:t>
      </w:r>
      <w:proofErr w:type="gramEnd"/>
    </w:p>
    <w:p w:rsidR="00AA2AA0" w:rsidRDefault="00AA2AA0">
      <w:pPr>
        <w:pStyle w:val="ConsPlusNormal"/>
        <w:spacing w:before="220"/>
        <w:ind w:firstLine="540"/>
        <w:jc w:val="both"/>
      </w:pPr>
      <w:r>
        <w:t>по оплате коммунальных услуг и топлива;</w:t>
      </w:r>
    </w:p>
    <w:p w:rsidR="00AA2AA0" w:rsidRDefault="00AA2AA0">
      <w:pPr>
        <w:pStyle w:val="ConsPlusNormal"/>
        <w:spacing w:before="220"/>
        <w:ind w:firstLine="540"/>
        <w:jc w:val="both"/>
      </w:pPr>
      <w:r>
        <w:t>по уплате органами местного самоуправления и муниципальными учреждениями налога на имущество организаций.</w:t>
      </w:r>
    </w:p>
    <w:p w:rsidR="00AA2AA0" w:rsidRDefault="00AA2AA0">
      <w:pPr>
        <w:pStyle w:val="ConsPlusNormal"/>
        <w:spacing w:before="220"/>
        <w:ind w:firstLine="540"/>
        <w:jc w:val="both"/>
      </w:pPr>
      <w:r>
        <w:t>3. Субсидии предоставляются министерством финансов Кировской области (далее - министерство).</w:t>
      </w:r>
    </w:p>
    <w:p w:rsidR="00AA2AA0" w:rsidRDefault="00AA2AA0">
      <w:pPr>
        <w:pStyle w:val="ConsPlusNormal"/>
        <w:spacing w:before="220"/>
        <w:ind w:firstLine="540"/>
        <w:jc w:val="both"/>
      </w:pPr>
      <w:r>
        <w:t>4. Субсидии предоставляются муниципальным районам (муниципальным округам, городским округам) Кировской области на основании соглашений о предоставлении субсидий, заключенных в электронном виде в автоматизированной системе управления бюджетным процессом Кировской области.</w:t>
      </w:r>
    </w:p>
    <w:p w:rsidR="00AA2AA0" w:rsidRDefault="00AA2AA0">
      <w:pPr>
        <w:pStyle w:val="ConsPlusNormal"/>
        <w:jc w:val="both"/>
      </w:pPr>
      <w:r>
        <w:t>(</w:t>
      </w:r>
      <w:proofErr w:type="gramStart"/>
      <w:r>
        <w:t>п</w:t>
      </w:r>
      <w:proofErr w:type="gramEnd"/>
      <w:r>
        <w:t xml:space="preserve">. 4 в ред. </w:t>
      </w:r>
      <w:hyperlink r:id="rId31">
        <w:r>
          <w:rPr>
            <w:color w:val="0000FF"/>
          </w:rPr>
          <w:t>постановления</w:t>
        </w:r>
      </w:hyperlink>
      <w:r>
        <w:t xml:space="preserve"> Правительства Кировской области от 05.02.2026 N 36-П)</w:t>
      </w:r>
    </w:p>
    <w:p w:rsidR="00AA2AA0" w:rsidRDefault="00AA2AA0">
      <w:pPr>
        <w:pStyle w:val="ConsPlusNormal"/>
        <w:spacing w:before="220"/>
        <w:ind w:firstLine="540"/>
        <w:jc w:val="both"/>
      </w:pPr>
      <w:r>
        <w:t xml:space="preserve">5. Размер субсидии </w:t>
      </w:r>
      <w:proofErr w:type="spellStart"/>
      <w:r>
        <w:t>i-му</w:t>
      </w:r>
      <w:proofErr w:type="spellEnd"/>
      <w:r>
        <w:t xml:space="preserve"> муниципальному району (муниципальному округу, городскому округу) Кировской области на соответствующий финансовый год определяется по формуле:</w:t>
      </w:r>
    </w:p>
    <w:p w:rsidR="00AA2AA0" w:rsidRDefault="00AA2AA0">
      <w:pPr>
        <w:pStyle w:val="ConsPlusNormal"/>
        <w:jc w:val="both"/>
      </w:pPr>
    </w:p>
    <w:p w:rsidR="00AA2AA0" w:rsidRDefault="00AA2AA0">
      <w:pPr>
        <w:pStyle w:val="ConsPlusNormal"/>
        <w:jc w:val="center"/>
      </w:pPr>
      <w:r>
        <w:rPr>
          <w:noProof/>
          <w:position w:val="-8"/>
        </w:rPr>
        <w:drawing>
          <wp:inline distT="0" distB="0" distL="0" distR="0">
            <wp:extent cx="222123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1230" cy="251460"/>
                    </a:xfrm>
                    <a:prstGeom prst="rect">
                      <a:avLst/>
                    </a:prstGeom>
                    <a:noFill/>
                    <a:ln>
                      <a:noFill/>
                    </a:ln>
                  </pic:spPr>
                </pic:pic>
              </a:graphicData>
            </a:graphic>
          </wp:inline>
        </w:drawing>
      </w:r>
    </w:p>
    <w:p w:rsidR="00AA2AA0" w:rsidRDefault="00AA2AA0">
      <w:pPr>
        <w:pStyle w:val="ConsPlusNormal"/>
        <w:jc w:val="both"/>
      </w:pPr>
    </w:p>
    <w:p w:rsidR="00AA2AA0" w:rsidRDefault="00AA2AA0">
      <w:pPr>
        <w:pStyle w:val="ConsPlusNormal"/>
        <w:ind w:firstLine="540"/>
        <w:jc w:val="both"/>
      </w:pPr>
      <w:proofErr w:type="spellStart"/>
      <w:r>
        <w:t>Si</w:t>
      </w:r>
      <w:proofErr w:type="spellEnd"/>
      <w:r>
        <w:t xml:space="preserve"> - размер субсидии </w:t>
      </w:r>
      <w:proofErr w:type="spellStart"/>
      <w:r>
        <w:t>i-му</w:t>
      </w:r>
      <w:proofErr w:type="spellEnd"/>
      <w:r>
        <w:t xml:space="preserve"> муниципальному району (муниципальному округу, городскому округу) Кировской области, тыс. рублей;</w:t>
      </w:r>
    </w:p>
    <w:p w:rsidR="00AA2AA0" w:rsidRDefault="00AA2AA0">
      <w:pPr>
        <w:pStyle w:val="ConsPlusNormal"/>
        <w:spacing w:before="220"/>
        <w:ind w:firstLine="540"/>
        <w:jc w:val="both"/>
      </w:pPr>
      <w:r>
        <w:rPr>
          <w:noProof/>
          <w:position w:val="-8"/>
        </w:rPr>
        <w:drawing>
          <wp:inline distT="0" distB="0" distL="0" distR="0">
            <wp:extent cx="167640"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 cy="251460"/>
                    </a:xfrm>
                    <a:prstGeom prst="rect">
                      <a:avLst/>
                    </a:prstGeom>
                    <a:noFill/>
                    <a:ln>
                      <a:noFill/>
                    </a:ln>
                  </pic:spPr>
                </pic:pic>
              </a:graphicData>
            </a:graphic>
          </wp:inline>
        </w:drawing>
      </w:r>
      <w:r>
        <w:t xml:space="preserve"> - расчетный объем расходных обязательств по оплате труда работников муниципальных учреждений и органов местного самоуправления, уплате взносов по обязательному социальному страхованию, оплате коммунальных услуг и топлива, а также иных расходных обязательств, тыс. рублей;</w:t>
      </w:r>
    </w:p>
    <w:p w:rsidR="00AA2AA0" w:rsidRDefault="00AA2AA0">
      <w:pPr>
        <w:pStyle w:val="ConsPlusNormal"/>
        <w:spacing w:before="220"/>
        <w:ind w:firstLine="540"/>
        <w:jc w:val="both"/>
      </w:pPr>
      <w:r>
        <w:rPr>
          <w:noProof/>
          <w:position w:val="-8"/>
        </w:rPr>
        <w:drawing>
          <wp:inline distT="0" distB="0" distL="0" distR="0">
            <wp:extent cx="19939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51460"/>
                    </a:xfrm>
                    <a:prstGeom prst="rect">
                      <a:avLst/>
                    </a:prstGeom>
                    <a:noFill/>
                    <a:ln>
                      <a:noFill/>
                    </a:ln>
                  </pic:spPr>
                </pic:pic>
              </a:graphicData>
            </a:graphic>
          </wp:inline>
        </w:drawing>
      </w:r>
      <w:r>
        <w:t xml:space="preserve"> - расчетный объем расходных обязательств по уплате муниципальными учреждениями и органами местного самоуправления налога на имущество организаций, тыс. рублей;</w:t>
      </w:r>
    </w:p>
    <w:p w:rsidR="00AA2AA0" w:rsidRDefault="00AA2AA0">
      <w:pPr>
        <w:pStyle w:val="ConsPlusNormal"/>
        <w:spacing w:before="220"/>
        <w:ind w:firstLine="540"/>
        <w:jc w:val="both"/>
      </w:pPr>
      <w:r>
        <w:rPr>
          <w:noProof/>
          <w:position w:val="-8"/>
        </w:rPr>
        <w:drawing>
          <wp:inline distT="0" distB="0" distL="0" distR="0">
            <wp:extent cx="178435"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435" cy="251460"/>
                    </a:xfrm>
                    <a:prstGeom prst="rect">
                      <a:avLst/>
                    </a:prstGeom>
                    <a:noFill/>
                    <a:ln>
                      <a:noFill/>
                    </a:ln>
                  </pic:spPr>
                </pic:pic>
              </a:graphicData>
            </a:graphic>
          </wp:inline>
        </w:drawing>
      </w:r>
      <w:r>
        <w:t xml:space="preserve"> - расчетный объем расходных обязательств по повышению заработной платы педагогических работников муниципальных учреждений дополнительного образования детей в целях обеспечения уровня оплаты труда, установленного в соответствии с </w:t>
      </w:r>
      <w:hyperlink r:id="rId36">
        <w:r>
          <w:rPr>
            <w:color w:val="0000FF"/>
          </w:rPr>
          <w:t>Указом</w:t>
        </w:r>
      </w:hyperlink>
      <w:r>
        <w:t xml:space="preserve"> Президента Российской Федерации от 01.06.2012 N 761 "О Национальной стратегии действий в интересах детей на 2012 - 2017 годы", тыс. рублей;</w:t>
      </w:r>
    </w:p>
    <w:p w:rsidR="00AA2AA0" w:rsidRDefault="00AA2AA0">
      <w:pPr>
        <w:pStyle w:val="ConsPlusNormal"/>
        <w:spacing w:before="220"/>
        <w:ind w:firstLine="540"/>
        <w:jc w:val="both"/>
      </w:pPr>
      <w:r>
        <w:rPr>
          <w:noProof/>
          <w:position w:val="-8"/>
        </w:rPr>
        <w:drawing>
          <wp:inline distT="0" distB="0" distL="0" distR="0">
            <wp:extent cx="199390"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51460"/>
                    </a:xfrm>
                    <a:prstGeom prst="rect">
                      <a:avLst/>
                    </a:prstGeom>
                    <a:noFill/>
                    <a:ln>
                      <a:noFill/>
                    </a:ln>
                  </pic:spPr>
                </pic:pic>
              </a:graphicData>
            </a:graphic>
          </wp:inline>
        </w:drawing>
      </w:r>
      <w:r>
        <w:t xml:space="preserve"> - расчетный объем расходных обязательств по повышению заработной платы работников муниципальных учреждений культуры в целях обеспечения уровня оплаты труда, установленного в соответствии с </w:t>
      </w:r>
      <w:hyperlink r:id="rId38">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 тыс. рублей;</w:t>
      </w:r>
    </w:p>
    <w:p w:rsidR="00AA2AA0" w:rsidRDefault="00AA2AA0">
      <w:pPr>
        <w:pStyle w:val="ConsPlusNormal"/>
        <w:spacing w:before="220"/>
        <w:ind w:firstLine="540"/>
        <w:jc w:val="both"/>
      </w:pPr>
      <w:r>
        <w:rPr>
          <w:noProof/>
          <w:position w:val="-8"/>
        </w:rPr>
        <w:drawing>
          <wp:inline distT="0" distB="0" distL="0" distR="0">
            <wp:extent cx="178435" cy="2514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435" cy="251460"/>
                    </a:xfrm>
                    <a:prstGeom prst="rect">
                      <a:avLst/>
                    </a:prstGeom>
                    <a:noFill/>
                    <a:ln>
                      <a:noFill/>
                    </a:ln>
                  </pic:spPr>
                </pic:pic>
              </a:graphicData>
            </a:graphic>
          </wp:inline>
        </w:drawing>
      </w:r>
      <w:r>
        <w:t xml:space="preserve"> - расчетный объем расходных обязательств по повышению минимального </w:t>
      </w:r>
      <w:proofErr w:type="gramStart"/>
      <w:r>
        <w:t>размера оплаты труда</w:t>
      </w:r>
      <w:proofErr w:type="gramEnd"/>
      <w:r>
        <w:t xml:space="preserve"> и заработной платы работников муниципальных учреждений и органов местного самоуправления на текущий финансовый год, тыс. рублей;</w:t>
      </w:r>
    </w:p>
    <w:p w:rsidR="00AA2AA0" w:rsidRDefault="00AA2AA0">
      <w:pPr>
        <w:pStyle w:val="ConsPlusNormal"/>
        <w:spacing w:before="220"/>
        <w:ind w:firstLine="540"/>
        <w:jc w:val="both"/>
      </w:pPr>
      <w:r>
        <w:rPr>
          <w:noProof/>
          <w:position w:val="-8"/>
        </w:rPr>
        <w:drawing>
          <wp:inline distT="0" distB="0" distL="0" distR="0">
            <wp:extent cx="199390" cy="2514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51460"/>
                    </a:xfrm>
                    <a:prstGeom prst="rect">
                      <a:avLst/>
                    </a:prstGeom>
                    <a:noFill/>
                    <a:ln>
                      <a:noFill/>
                    </a:ln>
                  </pic:spPr>
                </pic:pic>
              </a:graphicData>
            </a:graphic>
          </wp:inline>
        </w:drawing>
      </w:r>
      <w:r>
        <w:t xml:space="preserve"> - расчетный объем расходных обязательств по оплате труда работников муниципальных дошкольных образовательных организаций и уплате взносов по обязательному социальному страхованию в связи с изменением численности работников обслуживающего персонала, связанным с увеличением (сокращением) групп в муниципальных дошкольных образовательных организациях, на текущий финансовый год, тыс. рублей.</w:t>
      </w:r>
    </w:p>
    <w:p w:rsidR="00AA2AA0" w:rsidRDefault="00AA2AA0">
      <w:pPr>
        <w:pStyle w:val="ConsPlusNormal"/>
        <w:spacing w:before="220"/>
        <w:ind w:firstLine="540"/>
        <w:jc w:val="both"/>
      </w:pPr>
      <w:r>
        <w:lastRenderedPageBreak/>
        <w:t xml:space="preserve">6. Расчетный объем расходных обязательств по оплате труда работников муниципальных учреждений и органов местного самоуправления, уплате взносов по обязательному социальному страхованию, оплате коммунальных услуг и топлива, а также иных расходных обязательств </w:t>
      </w:r>
      <w:r>
        <w:rPr>
          <w:noProof/>
          <w:position w:val="-8"/>
        </w:rPr>
        <w:drawing>
          <wp:inline distT="0" distB="0" distL="0" distR="0">
            <wp:extent cx="283210" cy="2514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210" cy="251460"/>
                    </a:xfrm>
                    <a:prstGeom prst="rect">
                      <a:avLst/>
                    </a:prstGeom>
                    <a:noFill/>
                    <a:ln>
                      <a:noFill/>
                    </a:ln>
                  </pic:spPr>
                </pic:pic>
              </a:graphicData>
            </a:graphic>
          </wp:inline>
        </w:drawing>
      </w:r>
      <w:r>
        <w:t xml:space="preserve"> рассчитывается по формуле:</w:t>
      </w:r>
    </w:p>
    <w:p w:rsidR="00AA2AA0" w:rsidRDefault="00AA2AA0">
      <w:pPr>
        <w:pStyle w:val="ConsPlusNormal"/>
        <w:jc w:val="both"/>
      </w:pPr>
    </w:p>
    <w:p w:rsidR="00AA2AA0" w:rsidRDefault="00AA2AA0">
      <w:pPr>
        <w:pStyle w:val="ConsPlusNormal"/>
        <w:jc w:val="center"/>
      </w:pPr>
      <w:r>
        <w:rPr>
          <w:noProof/>
          <w:position w:val="-8"/>
        </w:rPr>
        <w:drawing>
          <wp:inline distT="0" distB="0" distL="0" distR="0">
            <wp:extent cx="2472690" cy="25146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2690" cy="251460"/>
                    </a:xfrm>
                    <a:prstGeom prst="rect">
                      <a:avLst/>
                    </a:prstGeom>
                    <a:noFill/>
                    <a:ln>
                      <a:noFill/>
                    </a:ln>
                  </pic:spPr>
                </pic:pic>
              </a:graphicData>
            </a:graphic>
          </wp:inline>
        </w:drawing>
      </w:r>
    </w:p>
    <w:p w:rsidR="00AA2AA0" w:rsidRDefault="00AA2AA0">
      <w:pPr>
        <w:pStyle w:val="ConsPlusNormal"/>
        <w:jc w:val="both"/>
      </w:pPr>
    </w:p>
    <w:p w:rsidR="00AA2AA0" w:rsidRDefault="00AA2AA0">
      <w:pPr>
        <w:pStyle w:val="ConsPlusNormal"/>
        <w:ind w:firstLine="540"/>
        <w:jc w:val="both"/>
      </w:pPr>
      <w:r>
        <w:rPr>
          <w:noProof/>
          <w:position w:val="-8"/>
        </w:rPr>
        <w:drawing>
          <wp:inline distT="0" distB="0" distL="0" distR="0">
            <wp:extent cx="251460" cy="25146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51460"/>
                    </a:xfrm>
                    <a:prstGeom prst="rect">
                      <a:avLst/>
                    </a:prstGeom>
                    <a:noFill/>
                    <a:ln>
                      <a:noFill/>
                    </a:ln>
                  </pic:spPr>
                </pic:pic>
              </a:graphicData>
            </a:graphic>
          </wp:inline>
        </w:drawing>
      </w:r>
      <w:r>
        <w:t xml:space="preserve"> - расчетный объем расходных обязательств по оплате труда работников муниципальных учреждений и органов местного самоуправления и уплате взносов по обязательному социальному страхованию консолидированного бюджета i-го муниципального района (бюджета i-го муниципального округа, бюджета i-го городского округа) Кировской области на текущий финансовый год, тыс. рублей;</w:t>
      </w:r>
    </w:p>
    <w:p w:rsidR="00AA2AA0" w:rsidRDefault="00AA2AA0">
      <w:pPr>
        <w:pStyle w:val="ConsPlusNormal"/>
        <w:spacing w:before="220"/>
        <w:ind w:firstLine="540"/>
        <w:jc w:val="both"/>
      </w:pPr>
      <w:r>
        <w:rPr>
          <w:noProof/>
          <w:position w:val="-8"/>
        </w:rPr>
        <w:drawing>
          <wp:inline distT="0" distB="0" distL="0" distR="0">
            <wp:extent cx="251460" cy="25146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51460"/>
                    </a:xfrm>
                    <a:prstGeom prst="rect">
                      <a:avLst/>
                    </a:prstGeom>
                    <a:noFill/>
                    <a:ln>
                      <a:noFill/>
                    </a:ln>
                  </pic:spPr>
                </pic:pic>
              </a:graphicData>
            </a:graphic>
          </wp:inline>
        </w:drawing>
      </w:r>
      <w:r>
        <w:t xml:space="preserve"> - расчетный объем расходных обязательств по оплате коммунальных услуг и топлива консолидированного бюджета i-го муниципального района (бюджета i-го муниципального округа, бюджета i-го городского округа) Кировской области на соответствующий финансовый год, тыс. рублей;</w:t>
      </w:r>
    </w:p>
    <w:p w:rsidR="00AA2AA0" w:rsidRDefault="00AA2AA0">
      <w:pPr>
        <w:pStyle w:val="ConsPlusNormal"/>
        <w:spacing w:before="220"/>
        <w:ind w:firstLine="540"/>
        <w:jc w:val="both"/>
      </w:pPr>
      <w:r>
        <w:rPr>
          <w:noProof/>
          <w:position w:val="-8"/>
        </w:rPr>
        <w:drawing>
          <wp:inline distT="0" distB="0" distL="0" distR="0">
            <wp:extent cx="262255" cy="25146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51460"/>
                    </a:xfrm>
                    <a:prstGeom prst="rect">
                      <a:avLst/>
                    </a:prstGeom>
                    <a:noFill/>
                    <a:ln>
                      <a:noFill/>
                    </a:ln>
                  </pic:spPr>
                </pic:pic>
              </a:graphicData>
            </a:graphic>
          </wp:inline>
        </w:drawing>
      </w:r>
      <w:r>
        <w:t xml:space="preserve"> - расчетный объем иных расходных обязательств консолидированного бюджета i-го муниципального района (бюджета i-го муниципального округа, бюджета i-го городского округа) Кировской области на соответствующий финансовый год, рассчитываемый по формуле:</w:t>
      </w:r>
    </w:p>
    <w:p w:rsidR="00AA2AA0" w:rsidRDefault="00AA2AA0">
      <w:pPr>
        <w:pStyle w:val="ConsPlusNormal"/>
        <w:jc w:val="both"/>
      </w:pPr>
    </w:p>
    <w:p w:rsidR="00AA2AA0" w:rsidRDefault="00AA2AA0">
      <w:pPr>
        <w:pStyle w:val="ConsPlusNormal"/>
        <w:jc w:val="center"/>
      </w:pPr>
      <w:r>
        <w:rPr>
          <w:noProof/>
          <w:position w:val="-8"/>
        </w:rPr>
        <w:drawing>
          <wp:inline distT="0" distB="0" distL="0" distR="0">
            <wp:extent cx="1184275" cy="25146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4275" cy="251460"/>
                    </a:xfrm>
                    <a:prstGeom prst="rect">
                      <a:avLst/>
                    </a:prstGeom>
                    <a:noFill/>
                    <a:ln>
                      <a:noFill/>
                    </a:ln>
                  </pic:spPr>
                </pic:pic>
              </a:graphicData>
            </a:graphic>
          </wp:inline>
        </w:drawing>
      </w:r>
    </w:p>
    <w:p w:rsidR="00AA2AA0" w:rsidRDefault="00AA2AA0">
      <w:pPr>
        <w:pStyle w:val="ConsPlusNormal"/>
        <w:jc w:val="both"/>
      </w:pPr>
    </w:p>
    <w:p w:rsidR="00AA2AA0" w:rsidRDefault="00AA2AA0">
      <w:pPr>
        <w:pStyle w:val="ConsPlusNormal"/>
        <w:ind w:firstLine="540"/>
        <w:jc w:val="both"/>
      </w:pPr>
      <w:proofErr w:type="spellStart"/>
      <w:r>
        <w:t>R</w:t>
      </w:r>
      <w:r>
        <w:rPr>
          <w:vertAlign w:val="subscript"/>
        </w:rPr>
        <w:t>i</w:t>
      </w:r>
      <w:proofErr w:type="spellEnd"/>
      <w:r>
        <w:t xml:space="preserve"> - объем репрезентативных расходов консолидированного бюджета i-го муниципального района (бюджета i-го муниципального округа, бюджета i-го городского округа) Кировской области на соответствующий финансовый год согласно перечню муниципальных услуг, утверждаемому постановлением Правительства Кировской области, тыс. рублей,</w:t>
      </w:r>
    </w:p>
    <w:p w:rsidR="00AA2AA0" w:rsidRDefault="00AA2AA0">
      <w:pPr>
        <w:pStyle w:val="ConsPlusNormal"/>
        <w:spacing w:before="220"/>
        <w:ind w:firstLine="540"/>
        <w:jc w:val="both"/>
      </w:pPr>
      <w:r>
        <w:t>U - коэффициент для расчета объема иных расходных обязательств органов местного самоуправления на соответствующий финансовый год;</w:t>
      </w:r>
    </w:p>
    <w:p w:rsidR="00AA2AA0" w:rsidRDefault="00AA2AA0">
      <w:pPr>
        <w:pStyle w:val="ConsPlusNormal"/>
        <w:spacing w:before="220"/>
        <w:ind w:firstLine="540"/>
        <w:jc w:val="both"/>
      </w:pPr>
      <w:r>
        <w:rPr>
          <w:noProof/>
          <w:position w:val="-8"/>
        </w:rPr>
        <w:drawing>
          <wp:inline distT="0" distB="0" distL="0" distR="0">
            <wp:extent cx="304165" cy="25146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165" cy="251460"/>
                    </a:xfrm>
                    <a:prstGeom prst="rect">
                      <a:avLst/>
                    </a:prstGeom>
                    <a:noFill/>
                    <a:ln>
                      <a:noFill/>
                    </a:ln>
                  </pic:spPr>
                </pic:pic>
              </a:graphicData>
            </a:graphic>
          </wp:inline>
        </w:drawing>
      </w:r>
      <w:r>
        <w:t xml:space="preserve"> </w:t>
      </w:r>
      <w:proofErr w:type="gramStart"/>
      <w:r>
        <w:t xml:space="preserve">- объем финансовой помощи </w:t>
      </w:r>
      <w:proofErr w:type="spellStart"/>
      <w:r>
        <w:t>i-му</w:t>
      </w:r>
      <w:proofErr w:type="spellEnd"/>
      <w:r>
        <w:t xml:space="preserve"> муниципальному району (муниципальному округу, городскому округу) Кировской области из областного бюджета на соответствующий финансовый год, включающей предоставление дотаций на выравнивание бюджетной обеспеченности муниципальных районов (муниципальных округов, городских округов) Кировской области (без учета их частичной замены дополнительными нормативами отчислений от налога на доходы физических лиц), субвенций местным бюджетам из областного бюджета на выполнение государственных полномочий Кировской области</w:t>
      </w:r>
      <w:proofErr w:type="gramEnd"/>
      <w:r>
        <w:t xml:space="preserve"> по расчету и предоставлению дотаций бюджетам поселений, тыс. рублей;</w:t>
      </w:r>
    </w:p>
    <w:p w:rsidR="00AA2AA0" w:rsidRDefault="00AA2AA0">
      <w:pPr>
        <w:pStyle w:val="ConsPlusNormal"/>
        <w:spacing w:before="220"/>
        <w:ind w:firstLine="540"/>
        <w:jc w:val="both"/>
      </w:pPr>
      <w:proofErr w:type="spellStart"/>
      <w:r>
        <w:t>D</w:t>
      </w:r>
      <w:r>
        <w:rPr>
          <w:vertAlign w:val="subscript"/>
        </w:rPr>
        <w:t>i</w:t>
      </w:r>
      <w:proofErr w:type="spellEnd"/>
      <w:r>
        <w:t xml:space="preserve"> - прогнозный объем налоговых и неналоговых доходов консолидированного бюджета i-го муниципального района (бюджета i-го муниципального округа, бюджета i-го городского округа) Кировской области на соответствующий финансовый год, рассчитываемый по формуле:</w:t>
      </w:r>
    </w:p>
    <w:p w:rsidR="00AA2AA0" w:rsidRDefault="00AA2AA0">
      <w:pPr>
        <w:pStyle w:val="ConsPlusNormal"/>
        <w:jc w:val="both"/>
      </w:pPr>
    </w:p>
    <w:p w:rsidR="00AA2AA0" w:rsidRDefault="00AA2AA0">
      <w:pPr>
        <w:pStyle w:val="ConsPlusNormal"/>
        <w:jc w:val="center"/>
      </w:pPr>
      <w:r>
        <w:rPr>
          <w:noProof/>
          <w:position w:val="-8"/>
        </w:rPr>
        <w:drawing>
          <wp:inline distT="0" distB="0" distL="0" distR="0">
            <wp:extent cx="1498600" cy="25146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8600" cy="251460"/>
                    </a:xfrm>
                    <a:prstGeom prst="rect">
                      <a:avLst/>
                    </a:prstGeom>
                    <a:noFill/>
                    <a:ln>
                      <a:noFill/>
                    </a:ln>
                  </pic:spPr>
                </pic:pic>
              </a:graphicData>
            </a:graphic>
          </wp:inline>
        </w:drawing>
      </w:r>
    </w:p>
    <w:p w:rsidR="00AA2AA0" w:rsidRDefault="00AA2AA0">
      <w:pPr>
        <w:pStyle w:val="ConsPlusNormal"/>
        <w:jc w:val="both"/>
      </w:pPr>
    </w:p>
    <w:p w:rsidR="00AA2AA0" w:rsidRDefault="00AA2AA0">
      <w:pPr>
        <w:pStyle w:val="ConsPlusNormal"/>
        <w:ind w:firstLine="540"/>
        <w:jc w:val="both"/>
      </w:pPr>
      <w:r>
        <w:rPr>
          <w:noProof/>
          <w:position w:val="-8"/>
        </w:rPr>
        <w:drawing>
          <wp:inline distT="0" distB="0" distL="0" distR="0">
            <wp:extent cx="335280" cy="25146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 прогнозный объем налоговых и неналоговых доходов консолидированного бюджета i-го муниципального района (бюджета i-го муниципального округа, бюджета i-го городского округа) Кировской области на соответствующий финансовый год, по данным органа местного </w:t>
      </w:r>
      <w:r>
        <w:lastRenderedPageBreak/>
        <w:t>самоуправления муниципального района (муниципального округа, городского округа) Кировской области, тыс. рублей,</w:t>
      </w:r>
    </w:p>
    <w:p w:rsidR="00AA2AA0" w:rsidRDefault="00AA2AA0">
      <w:pPr>
        <w:pStyle w:val="ConsPlusNormal"/>
        <w:spacing w:before="220"/>
        <w:ind w:firstLine="540"/>
        <w:jc w:val="both"/>
      </w:pPr>
      <w:r>
        <w:rPr>
          <w:noProof/>
          <w:position w:val="-9"/>
        </w:rPr>
        <w:drawing>
          <wp:inline distT="0" distB="0" distL="0" distR="0">
            <wp:extent cx="3771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w:t>
      </w:r>
      <w:proofErr w:type="gramStart"/>
      <w:r>
        <w:t>- прогнозный объем доходов от уплаты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доходов от туристического налога, доходов от продажи материальных и нематериальных активов, доходов от платы за негативное воздействие на окружающую среду, доходов от средств самообложения граждан, доходов от инициативных платежей, доходов от штрафов и</w:t>
      </w:r>
      <w:proofErr w:type="gramEnd"/>
      <w:r>
        <w:t xml:space="preserve"> прочих доходов от оказания платных услуг (выполнения работ) получателями средств местных бюджетов консолидированного бюджета i-го муниципального района (бюджета i-го муниципального округа, бюджета i-го городского округа) Кировской области на соответствующий финансовый год, по данным органа местного самоуправления муниципального района (муниципального округа, городского округа) Кировской области, тыс. рублей.</w:t>
      </w:r>
    </w:p>
    <w:p w:rsidR="00AA2AA0" w:rsidRDefault="00AA2AA0">
      <w:pPr>
        <w:pStyle w:val="ConsPlusNormal"/>
        <w:jc w:val="both"/>
      </w:pPr>
      <w:r>
        <w:t xml:space="preserve">(в ред. </w:t>
      </w:r>
      <w:hyperlink r:id="rId51">
        <w:r>
          <w:rPr>
            <w:color w:val="0000FF"/>
          </w:rPr>
          <w:t>постановления</w:t>
        </w:r>
      </w:hyperlink>
      <w:r>
        <w:t xml:space="preserve"> Правительства Кировской области от 05.02.2026 N 36-П)</w:t>
      </w:r>
    </w:p>
    <w:p w:rsidR="00AA2AA0" w:rsidRDefault="00AA2AA0">
      <w:pPr>
        <w:pStyle w:val="ConsPlusNormal"/>
        <w:spacing w:before="220"/>
        <w:ind w:firstLine="540"/>
        <w:jc w:val="both"/>
      </w:pPr>
      <w:r>
        <w:t xml:space="preserve">В расчет субсидии принимается положительное значение </w:t>
      </w:r>
      <w:r>
        <w:rPr>
          <w:noProof/>
          <w:position w:val="-8"/>
        </w:rPr>
        <w:drawing>
          <wp:inline distT="0" distB="0" distL="0" distR="0">
            <wp:extent cx="167640" cy="25146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 cy="251460"/>
                    </a:xfrm>
                    <a:prstGeom prst="rect">
                      <a:avLst/>
                    </a:prstGeom>
                    <a:noFill/>
                    <a:ln>
                      <a:noFill/>
                    </a:ln>
                  </pic:spPr>
                </pic:pic>
              </a:graphicData>
            </a:graphic>
          </wp:inline>
        </w:drawing>
      </w:r>
      <w:r>
        <w:t>.</w:t>
      </w:r>
    </w:p>
    <w:p w:rsidR="00AA2AA0" w:rsidRDefault="00AA2AA0">
      <w:pPr>
        <w:pStyle w:val="ConsPlusNormal"/>
        <w:spacing w:before="220"/>
        <w:ind w:firstLine="540"/>
        <w:jc w:val="both"/>
      </w:pPr>
      <w:r>
        <w:t xml:space="preserve">7. </w:t>
      </w:r>
      <w:proofErr w:type="gramStart"/>
      <w:r>
        <w:t xml:space="preserve">Расчетный объем расходных обязательств по уплате муниципальными учреждениями и органами местного самоуправления налога на имущество организаций </w:t>
      </w:r>
      <w:r>
        <w:rPr>
          <w:noProof/>
          <w:position w:val="-8"/>
        </w:rPr>
        <w:drawing>
          <wp:inline distT="0" distB="0" distL="0" distR="0">
            <wp:extent cx="293370" cy="25146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51460"/>
                    </a:xfrm>
                    <a:prstGeom prst="rect">
                      <a:avLst/>
                    </a:prstGeom>
                    <a:noFill/>
                    <a:ln>
                      <a:noFill/>
                    </a:ln>
                  </pic:spPr>
                </pic:pic>
              </a:graphicData>
            </a:graphic>
          </wp:inline>
        </w:drawing>
      </w:r>
      <w:r>
        <w:t xml:space="preserve"> рассчитывается исходя из прогноза поступлений налога на имущество организаций, подлежащего зачислению в областной бюджет, по </w:t>
      </w:r>
      <w:proofErr w:type="spellStart"/>
      <w:r>
        <w:t>i-му</w:t>
      </w:r>
      <w:proofErr w:type="spellEnd"/>
      <w:r>
        <w:t xml:space="preserve"> муниципальному району (муниципальному округу, городскому округу) Кировской области на соответствующий финансовый год в отношении имущества, учитываемого на балансе муниципальных учреждений и органов местного самоуправления в качестве объектов основных</w:t>
      </w:r>
      <w:proofErr w:type="gramEnd"/>
      <w:r>
        <w:t xml:space="preserve"> средств.</w:t>
      </w:r>
    </w:p>
    <w:p w:rsidR="00AA2AA0" w:rsidRDefault="00AA2AA0">
      <w:pPr>
        <w:pStyle w:val="ConsPlusNormal"/>
        <w:spacing w:before="220"/>
        <w:ind w:firstLine="540"/>
        <w:jc w:val="both"/>
      </w:pPr>
      <w:r>
        <w:t xml:space="preserve">8. Расчетный объем расходных обязательств по повышению заработной платы педагогических работников муниципальных учреждений дополнительного образования детей в целях обеспечения уровня оплаты труда, установленного в соответствии с </w:t>
      </w:r>
      <w:hyperlink r:id="rId53">
        <w:r>
          <w:rPr>
            <w:color w:val="0000FF"/>
          </w:rPr>
          <w:t>Указом</w:t>
        </w:r>
      </w:hyperlink>
      <w:r>
        <w:t xml:space="preserve"> Президента Российской Федерации от 01.06.2012 N 761 "О Национальной стратегии действий в интересах детей на 2012 - 2017 годы" </w:t>
      </w:r>
      <w:r>
        <w:rPr>
          <w:noProof/>
          <w:position w:val="-8"/>
        </w:rPr>
        <w:drawing>
          <wp:inline distT="0" distB="0" distL="0" distR="0">
            <wp:extent cx="293370" cy="2514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51460"/>
                    </a:xfrm>
                    <a:prstGeom prst="rect">
                      <a:avLst/>
                    </a:prstGeom>
                    <a:noFill/>
                    <a:ln>
                      <a:noFill/>
                    </a:ln>
                  </pic:spPr>
                </pic:pic>
              </a:graphicData>
            </a:graphic>
          </wp:inline>
        </w:drawing>
      </w:r>
      <w:r>
        <w:t>, рассчитывается по формуле:</w:t>
      </w:r>
    </w:p>
    <w:p w:rsidR="00AA2AA0" w:rsidRDefault="00AA2AA0">
      <w:pPr>
        <w:pStyle w:val="ConsPlusNormal"/>
        <w:jc w:val="both"/>
      </w:pPr>
    </w:p>
    <w:p w:rsidR="00AA2AA0" w:rsidRDefault="00AA2AA0">
      <w:pPr>
        <w:pStyle w:val="ConsPlusNormal"/>
        <w:jc w:val="center"/>
      </w:pPr>
      <w:r>
        <w:rPr>
          <w:noProof/>
          <w:position w:val="-11"/>
        </w:rPr>
        <w:drawing>
          <wp:inline distT="0" distB="0" distL="0" distR="0">
            <wp:extent cx="2902585" cy="28321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02585" cy="283210"/>
                    </a:xfrm>
                    <a:prstGeom prst="rect">
                      <a:avLst/>
                    </a:prstGeom>
                    <a:noFill/>
                    <a:ln>
                      <a:noFill/>
                    </a:ln>
                  </pic:spPr>
                </pic:pic>
              </a:graphicData>
            </a:graphic>
          </wp:inline>
        </w:drawing>
      </w:r>
    </w:p>
    <w:p w:rsidR="00AA2AA0" w:rsidRDefault="00AA2AA0">
      <w:pPr>
        <w:pStyle w:val="ConsPlusNormal"/>
        <w:jc w:val="both"/>
      </w:pPr>
    </w:p>
    <w:p w:rsidR="00AA2AA0" w:rsidRDefault="00AA2AA0">
      <w:pPr>
        <w:pStyle w:val="ConsPlusNormal"/>
        <w:ind w:firstLine="540"/>
        <w:jc w:val="both"/>
      </w:pPr>
      <w:r>
        <w:rPr>
          <w:noProof/>
          <w:position w:val="-8"/>
        </w:rPr>
        <w:drawing>
          <wp:inline distT="0" distB="0" distL="0" distR="0">
            <wp:extent cx="283210" cy="25146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210" cy="251460"/>
                    </a:xfrm>
                    <a:prstGeom prst="rect">
                      <a:avLst/>
                    </a:prstGeom>
                    <a:noFill/>
                    <a:ln>
                      <a:noFill/>
                    </a:ln>
                  </pic:spPr>
                </pic:pic>
              </a:graphicData>
            </a:graphic>
          </wp:inline>
        </w:drawing>
      </w:r>
      <w:r>
        <w:t xml:space="preserve"> - среднесписочная численность педагогических работников муниципальных учреждений дополнительного образования детей i-го муниципального района (муниципального округа, городского округа) Кировской области, человек;</w:t>
      </w:r>
    </w:p>
    <w:p w:rsidR="00AA2AA0" w:rsidRDefault="00AA2AA0">
      <w:pPr>
        <w:pStyle w:val="ConsPlusNormal"/>
        <w:spacing w:before="220"/>
        <w:ind w:firstLine="540"/>
        <w:jc w:val="both"/>
      </w:pPr>
      <w:proofErr w:type="spellStart"/>
      <w:r>
        <w:t>D</w:t>
      </w:r>
      <w:r>
        <w:rPr>
          <w:vertAlign w:val="subscript"/>
        </w:rPr>
        <w:t>j</w:t>
      </w:r>
      <w:proofErr w:type="spellEnd"/>
      <w:r>
        <w:t xml:space="preserve"> - размер </w:t>
      </w:r>
      <w:proofErr w:type="spellStart"/>
      <w:r>
        <w:t>j-й</w:t>
      </w:r>
      <w:proofErr w:type="spellEnd"/>
      <w:r>
        <w:t xml:space="preserve"> доплаты, учитывающий повышение заработной платы педагогическим работникам муниципальных учреждений дополнительного образования детей, рублей;</w:t>
      </w:r>
    </w:p>
    <w:p w:rsidR="00AA2AA0" w:rsidRDefault="00AA2AA0">
      <w:pPr>
        <w:pStyle w:val="ConsPlusNormal"/>
        <w:spacing w:before="220"/>
        <w:ind w:firstLine="540"/>
        <w:jc w:val="both"/>
      </w:pPr>
      <w:proofErr w:type="spellStart"/>
      <w:r>
        <w:t>K</w:t>
      </w:r>
      <w:r>
        <w:rPr>
          <w:vertAlign w:val="subscript"/>
        </w:rPr>
        <w:t>z</w:t>
      </w:r>
      <w:proofErr w:type="spellEnd"/>
      <w:r>
        <w:t xml:space="preserve"> - количество месяцев выплаты заработной платы работникам муниципальных учреждений дополнительного образования детей;</w:t>
      </w:r>
    </w:p>
    <w:p w:rsidR="00AA2AA0" w:rsidRDefault="00AA2AA0">
      <w:pPr>
        <w:pStyle w:val="ConsPlusNormal"/>
        <w:spacing w:before="220"/>
        <w:ind w:firstLine="540"/>
        <w:jc w:val="both"/>
      </w:pPr>
      <w:proofErr w:type="spellStart"/>
      <w:r>
        <w:t>K</w:t>
      </w:r>
      <w:r>
        <w:rPr>
          <w:vertAlign w:val="subscript"/>
        </w:rPr>
        <w:t>c</w:t>
      </w:r>
      <w:proofErr w:type="spellEnd"/>
      <w:r>
        <w:t xml:space="preserve"> - количество месяцев уплаты взносов по обязательному социальному страхованию;</w:t>
      </w:r>
    </w:p>
    <w:p w:rsidR="00AA2AA0" w:rsidRDefault="00AA2AA0">
      <w:pPr>
        <w:pStyle w:val="ConsPlusNormal"/>
        <w:spacing w:before="220"/>
        <w:ind w:firstLine="540"/>
        <w:jc w:val="both"/>
      </w:pPr>
      <w:r>
        <w:t>С - тариф взносов по обязательному социальному страхованию.</w:t>
      </w:r>
    </w:p>
    <w:p w:rsidR="00AA2AA0" w:rsidRDefault="00AA2AA0">
      <w:pPr>
        <w:pStyle w:val="ConsPlusNormal"/>
        <w:spacing w:before="220"/>
        <w:ind w:firstLine="540"/>
        <w:jc w:val="both"/>
      </w:pPr>
      <w:r>
        <w:t xml:space="preserve">9. Расчетный объем расходных обязательств по повышению заработной платы работников муниципальных учреждений культуры в целях обеспечения уровня оплаты труда, установленного в соответствии с </w:t>
      </w:r>
      <w:hyperlink r:id="rId57">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 </w:t>
      </w:r>
      <w:r>
        <w:rPr>
          <w:noProof/>
          <w:position w:val="-8"/>
        </w:rPr>
        <w:drawing>
          <wp:inline distT="0" distB="0" distL="0" distR="0">
            <wp:extent cx="293370" cy="25146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51460"/>
                    </a:xfrm>
                    <a:prstGeom prst="rect">
                      <a:avLst/>
                    </a:prstGeom>
                    <a:noFill/>
                    <a:ln>
                      <a:noFill/>
                    </a:ln>
                  </pic:spPr>
                </pic:pic>
              </a:graphicData>
            </a:graphic>
          </wp:inline>
        </w:drawing>
      </w:r>
      <w:r>
        <w:t>, рассчитывается по формуле:</w:t>
      </w:r>
    </w:p>
    <w:p w:rsidR="00AA2AA0" w:rsidRDefault="00AA2AA0">
      <w:pPr>
        <w:pStyle w:val="ConsPlusNormal"/>
        <w:jc w:val="both"/>
      </w:pPr>
    </w:p>
    <w:p w:rsidR="00AA2AA0" w:rsidRDefault="00AA2AA0">
      <w:pPr>
        <w:pStyle w:val="ConsPlusNormal"/>
        <w:jc w:val="center"/>
      </w:pPr>
      <w:r>
        <w:rPr>
          <w:noProof/>
          <w:position w:val="-11"/>
        </w:rPr>
        <w:drawing>
          <wp:inline distT="0" distB="0" distL="0" distR="0">
            <wp:extent cx="2902585" cy="28321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02585" cy="283210"/>
                    </a:xfrm>
                    <a:prstGeom prst="rect">
                      <a:avLst/>
                    </a:prstGeom>
                    <a:noFill/>
                    <a:ln>
                      <a:noFill/>
                    </a:ln>
                  </pic:spPr>
                </pic:pic>
              </a:graphicData>
            </a:graphic>
          </wp:inline>
        </w:drawing>
      </w:r>
    </w:p>
    <w:p w:rsidR="00AA2AA0" w:rsidRDefault="00AA2AA0">
      <w:pPr>
        <w:pStyle w:val="ConsPlusNormal"/>
        <w:jc w:val="both"/>
      </w:pPr>
    </w:p>
    <w:p w:rsidR="00AA2AA0" w:rsidRDefault="00AA2AA0">
      <w:pPr>
        <w:pStyle w:val="ConsPlusNormal"/>
        <w:ind w:firstLine="540"/>
        <w:jc w:val="both"/>
      </w:pPr>
      <w:r>
        <w:rPr>
          <w:noProof/>
          <w:position w:val="-8"/>
        </w:rPr>
        <w:drawing>
          <wp:inline distT="0" distB="0" distL="0" distR="0">
            <wp:extent cx="283210" cy="25146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210" cy="251460"/>
                    </a:xfrm>
                    <a:prstGeom prst="rect">
                      <a:avLst/>
                    </a:prstGeom>
                    <a:noFill/>
                    <a:ln>
                      <a:noFill/>
                    </a:ln>
                  </pic:spPr>
                </pic:pic>
              </a:graphicData>
            </a:graphic>
          </wp:inline>
        </w:drawing>
      </w:r>
      <w:r>
        <w:t xml:space="preserve"> - среднесписочная численность работников муниципальных учреждений культуры i-го муниципального района (муниципального округа, городского округа) Кировской области, человек;</w:t>
      </w:r>
    </w:p>
    <w:p w:rsidR="00AA2AA0" w:rsidRDefault="00AA2AA0">
      <w:pPr>
        <w:pStyle w:val="ConsPlusNormal"/>
        <w:spacing w:before="220"/>
        <w:ind w:firstLine="540"/>
        <w:jc w:val="both"/>
      </w:pPr>
      <w:proofErr w:type="spellStart"/>
      <w:r>
        <w:t>D</w:t>
      </w:r>
      <w:r>
        <w:rPr>
          <w:vertAlign w:val="subscript"/>
        </w:rPr>
        <w:t>j</w:t>
      </w:r>
      <w:proofErr w:type="spellEnd"/>
      <w:r>
        <w:t xml:space="preserve"> - размер </w:t>
      </w:r>
      <w:proofErr w:type="spellStart"/>
      <w:r>
        <w:t>j-й</w:t>
      </w:r>
      <w:proofErr w:type="spellEnd"/>
      <w:r>
        <w:t xml:space="preserve"> доплаты, учитывающий повышение заработной платы работникам муниципальных учреждений культуры, рублей.</w:t>
      </w:r>
    </w:p>
    <w:p w:rsidR="00AA2AA0" w:rsidRDefault="00AA2AA0">
      <w:pPr>
        <w:pStyle w:val="ConsPlusNormal"/>
        <w:spacing w:before="220"/>
        <w:ind w:firstLine="540"/>
        <w:jc w:val="both"/>
      </w:pPr>
      <w:r>
        <w:t xml:space="preserve">10. Размер </w:t>
      </w:r>
      <w:proofErr w:type="spellStart"/>
      <w:r>
        <w:t>софинансирования</w:t>
      </w:r>
      <w:proofErr w:type="spellEnd"/>
      <w:r>
        <w:t xml:space="preserve"> Кировской областью объема расходного обязательства устанавливается соглашением о предоставлении субсидии и не может превышать установленного Правительством Кировской области предельного уровня </w:t>
      </w:r>
      <w:proofErr w:type="spellStart"/>
      <w:r>
        <w:t>софинансирования</w:t>
      </w:r>
      <w:proofErr w:type="spellEnd"/>
      <w:r>
        <w:t xml:space="preserve"> Кировской областью объема расходного обязательства.</w:t>
      </w:r>
    </w:p>
    <w:p w:rsidR="00AA2AA0" w:rsidRDefault="00AA2AA0">
      <w:pPr>
        <w:pStyle w:val="ConsPlusNormal"/>
        <w:spacing w:before="220"/>
        <w:ind w:firstLine="540"/>
        <w:jc w:val="both"/>
      </w:pPr>
      <w:r>
        <w:t>11. Условиями предоставления субсидий являются:</w:t>
      </w:r>
    </w:p>
    <w:p w:rsidR="00AA2AA0" w:rsidRDefault="00AA2AA0">
      <w:pPr>
        <w:pStyle w:val="ConsPlusNormal"/>
        <w:spacing w:before="220"/>
        <w:ind w:firstLine="540"/>
        <w:jc w:val="both"/>
      </w:pPr>
      <w:r>
        <w:t xml:space="preserve">11.1. Наличие в решении о бюджете муниципального района (муниципального округа, городского округа, городского поселения, сельского поселения) Кировской области (сводной бюджетной росписи местного бюджета) бюджетных ассигнований местного бюджета в объеме, необходимом для исполнения расходных обязательств, в целях </w:t>
      </w:r>
      <w:proofErr w:type="spellStart"/>
      <w:r>
        <w:t>софинансирования</w:t>
      </w:r>
      <w:proofErr w:type="spellEnd"/>
      <w:r>
        <w:t xml:space="preserve"> которых предоставляется субсидия, финансовое обеспечение которой осуществляется за счет средств областного бюджета.</w:t>
      </w:r>
    </w:p>
    <w:p w:rsidR="00AA2AA0" w:rsidRDefault="00AA2AA0">
      <w:pPr>
        <w:pStyle w:val="ConsPlusNormal"/>
        <w:spacing w:before="220"/>
        <w:ind w:firstLine="540"/>
        <w:jc w:val="both"/>
      </w:pPr>
      <w:r>
        <w:t>11.2. Заключение соглашения о предоставлении субсидии между министерством и администрацией муниципального района (муниципального округа, городского округа) Кировской области.</w:t>
      </w:r>
    </w:p>
    <w:p w:rsidR="00AA2AA0" w:rsidRDefault="00AA2AA0">
      <w:pPr>
        <w:pStyle w:val="ConsPlusNormal"/>
        <w:spacing w:before="220"/>
        <w:ind w:firstLine="540"/>
        <w:jc w:val="both"/>
      </w:pPr>
      <w:r>
        <w:t xml:space="preserve">12. 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w:t>
      </w:r>
      <w:proofErr w:type="gramStart"/>
      <w:r>
        <w:t>ассигнования</w:t>
      </w:r>
      <w:proofErr w:type="gramEnd"/>
      <w:r>
        <w:t xml:space="preserve">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rsidR="00AA2AA0" w:rsidRDefault="00AA2AA0">
      <w:pPr>
        <w:pStyle w:val="ConsPlusNormal"/>
        <w:spacing w:before="220"/>
        <w:ind w:firstLine="540"/>
        <w:jc w:val="both"/>
      </w:pPr>
      <w:proofErr w:type="gramStart"/>
      <w:r>
        <w:t xml:space="preserve">Для заключения соглашения о предоставлении субсидии администрация муниципального района (муниципального округа, городского округа) Кировской области представляет в министерство заверенную в установленном порядке выписку из решения о бюджете муниципального района (муниципального округа, городского округа, городского поселения, сельского поселения) Кировской области (сводной бюджетной росписи местного бюджета), подтверждающую наличие бюджетных ассигнований местного бюджета на исполнение расходных обязательств, в целях </w:t>
      </w:r>
      <w:proofErr w:type="spellStart"/>
      <w:r>
        <w:t>софинансирования</w:t>
      </w:r>
      <w:proofErr w:type="spellEnd"/>
      <w:r>
        <w:t xml:space="preserve"> которых предоставляется субсидия</w:t>
      </w:r>
      <w:proofErr w:type="gramEnd"/>
      <w:r>
        <w:t>, в объеме, необходимом для их исполнения, включая размер планируемой к предоставлению субсидии.</w:t>
      </w:r>
    </w:p>
    <w:p w:rsidR="00AA2AA0" w:rsidRDefault="00AA2AA0">
      <w:pPr>
        <w:pStyle w:val="ConsPlusNormal"/>
        <w:spacing w:before="220"/>
        <w:ind w:firstLine="540"/>
        <w:jc w:val="both"/>
      </w:pPr>
      <w:r>
        <w:t xml:space="preserve">13. </w:t>
      </w:r>
      <w:proofErr w:type="gramStart"/>
      <w:r>
        <w:t>Результатом использования субсидии является отсутствие просроченной кредиторской задолженности консолидированного бюджета муниципального района (бюджета муниципального округа, бюджета городского округа) Кировской области по оплате труда работников муниципальных учреждений и органов местного самоуправления, уплате взносов по обязательному социальному страхованию, по оплате коммунальных услуг и топлива, по уплате органами местного самоуправления и муниципальными учреждениями налога на имущество организаций по состоянию на 31 декабря года</w:t>
      </w:r>
      <w:proofErr w:type="gramEnd"/>
      <w:r>
        <w:t xml:space="preserve"> предоставления субсидии.</w:t>
      </w:r>
    </w:p>
    <w:p w:rsidR="00AA2AA0" w:rsidRDefault="00AA2AA0">
      <w:pPr>
        <w:pStyle w:val="ConsPlusNormal"/>
        <w:spacing w:before="220"/>
        <w:ind w:firstLine="540"/>
        <w:jc w:val="both"/>
      </w:pPr>
      <w:r>
        <w:t xml:space="preserve">14. Перечисление субсидий осуществляется в установленном порядке в бюджеты муниципальных районов (муниципальных округов, городских округов) Кировской области в пределах сумм, распределенных законом области об областном бюджете, и (или) в </w:t>
      </w:r>
      <w:proofErr w:type="gramStart"/>
      <w:r>
        <w:t>пределах</w:t>
      </w:r>
      <w:proofErr w:type="gramEnd"/>
      <w:r>
        <w:t xml:space="preserve"> </w:t>
      </w:r>
      <w:r>
        <w:lastRenderedPageBreak/>
        <w:t xml:space="preserve">доведенных до министерства лимитов бюджетных обязательств в течение 3 рабочих дней после представления органами местного самоуправления документа, указанного в </w:t>
      </w:r>
      <w:hyperlink w:anchor="P215">
        <w:r>
          <w:rPr>
            <w:color w:val="0000FF"/>
          </w:rPr>
          <w:t>абзаце третьем пункта 14</w:t>
        </w:r>
      </w:hyperlink>
      <w:r>
        <w:t xml:space="preserve"> настоящего Порядка.</w:t>
      </w:r>
    </w:p>
    <w:p w:rsidR="00AA2AA0" w:rsidRDefault="00AA2AA0">
      <w:pPr>
        <w:pStyle w:val="ConsPlusNormal"/>
        <w:spacing w:before="220"/>
        <w:ind w:firstLine="540"/>
        <w:jc w:val="both"/>
      </w:pPr>
      <w:r>
        <w:t>В соответствии с решениями о бюджете муниципальных районов Кировской области субсидии (часть субсидий) могут быть перечислены в установленном порядке в бюджеты поселений Кировской области на основании соглашений, заключенных между администрациями муниципальных районов Кировской области и администрациями поселений Кировской области.</w:t>
      </w:r>
    </w:p>
    <w:p w:rsidR="00AA2AA0" w:rsidRDefault="00AA2AA0">
      <w:pPr>
        <w:pStyle w:val="ConsPlusNormal"/>
        <w:spacing w:before="220"/>
        <w:ind w:firstLine="540"/>
        <w:jc w:val="both"/>
      </w:pPr>
      <w:bookmarkStart w:id="4" w:name="P215"/>
      <w:bookmarkEnd w:id="4"/>
      <w:r>
        <w:t>Для перечисления субсидий финансовый орган муниципального района (муниципального округа, городского округа) Кировской области представляет в министерство заявку о потребности в субсидии - в сроки и по форме, которые установлены министерством.</w:t>
      </w:r>
    </w:p>
    <w:p w:rsidR="00AA2AA0" w:rsidRDefault="00AA2AA0">
      <w:pPr>
        <w:pStyle w:val="ConsPlusNormal"/>
        <w:spacing w:before="220"/>
        <w:ind w:firstLine="540"/>
        <w:jc w:val="both"/>
      </w:pPr>
      <w:r>
        <w:t>14-1. Органы местного самоуправления муниципального района (муниципального округа, городского округа) Кировской области до заключения соглашений о предоставлении субсидий (дополнительных соглашений к соглашениям о предоставлении субсидий) вправе использовать собственные средства местных бюджетов на цели, соответствующие целям предоставления субсидий, с последующим направлением субсидий на возмещение расходов, профинансированных за счет собственных средств местных бюджетов.</w:t>
      </w:r>
    </w:p>
    <w:p w:rsidR="00AA2AA0" w:rsidRDefault="00AA2AA0">
      <w:pPr>
        <w:pStyle w:val="ConsPlusNormal"/>
        <w:jc w:val="both"/>
      </w:pPr>
      <w:r>
        <w:t>(</w:t>
      </w:r>
      <w:proofErr w:type="gramStart"/>
      <w:r>
        <w:t>п</w:t>
      </w:r>
      <w:proofErr w:type="gramEnd"/>
      <w:r>
        <w:t xml:space="preserve">. 14-1 введен </w:t>
      </w:r>
      <w:hyperlink r:id="rId61">
        <w:r>
          <w:rPr>
            <w:color w:val="0000FF"/>
          </w:rPr>
          <w:t>постановлением</w:t>
        </w:r>
      </w:hyperlink>
      <w:r>
        <w:t xml:space="preserve"> Правительства Кировской области от 05.02.2026 N 36-П)</w:t>
      </w:r>
    </w:p>
    <w:p w:rsidR="00AA2AA0" w:rsidRDefault="00AA2AA0">
      <w:pPr>
        <w:pStyle w:val="ConsPlusNormal"/>
        <w:spacing w:before="220"/>
        <w:ind w:firstLine="540"/>
        <w:jc w:val="both"/>
      </w:pPr>
      <w:r>
        <w:t>15. Органы местного самоуправления представляют в министерство:</w:t>
      </w:r>
    </w:p>
    <w:p w:rsidR="00AA2AA0" w:rsidRDefault="00AA2AA0">
      <w:pPr>
        <w:pStyle w:val="ConsPlusNormal"/>
        <w:spacing w:before="220"/>
        <w:ind w:firstLine="540"/>
        <w:jc w:val="both"/>
      </w:pPr>
      <w:r>
        <w:t>ежеквартально, не позднее 12-го числа месяца, следующего за отчетным периодом, в электронном виде отчеты о расходовании субсидий;</w:t>
      </w:r>
    </w:p>
    <w:p w:rsidR="00AA2AA0" w:rsidRDefault="00AA2AA0">
      <w:pPr>
        <w:pStyle w:val="ConsPlusNormal"/>
        <w:spacing w:before="220"/>
        <w:ind w:firstLine="540"/>
        <w:jc w:val="both"/>
      </w:pPr>
      <w:r>
        <w:t>ежегодно, в установленный министерством срок, в электронном виде отчеты о расходовании субсидий, предоставленных в предыдущем году;</w:t>
      </w:r>
    </w:p>
    <w:p w:rsidR="00AA2AA0" w:rsidRDefault="00AA2AA0">
      <w:pPr>
        <w:pStyle w:val="ConsPlusNormal"/>
        <w:spacing w:before="220"/>
        <w:ind w:firstLine="540"/>
        <w:jc w:val="both"/>
      </w:pPr>
      <w:r>
        <w:t>ежеквартально, не позднее 20-го числа месяца, следующего за отчетным периодом, в электронном виде отчеты о достижении значений результата использования субсидий.</w:t>
      </w:r>
    </w:p>
    <w:p w:rsidR="00AA2AA0" w:rsidRDefault="00AA2AA0">
      <w:pPr>
        <w:pStyle w:val="ConsPlusNormal"/>
        <w:spacing w:before="220"/>
        <w:ind w:firstLine="540"/>
        <w:jc w:val="both"/>
      </w:pPr>
      <w:r>
        <w:t xml:space="preserve">16. Министерство обеспечивает </w:t>
      </w:r>
      <w:proofErr w:type="gramStart"/>
      <w:r>
        <w:t>контроль за</w:t>
      </w:r>
      <w:proofErr w:type="gramEnd"/>
      <w:r>
        <w:t xml:space="preserve"> соблюдением получателями субсидий условий, целей и порядка, установленных при их предоставлении.</w:t>
      </w:r>
    </w:p>
    <w:p w:rsidR="00AA2AA0" w:rsidRDefault="00AA2AA0">
      <w:pPr>
        <w:pStyle w:val="ConsPlusNormal"/>
        <w:spacing w:before="220"/>
        <w:ind w:firstLine="540"/>
        <w:jc w:val="both"/>
      </w:pPr>
      <w:r>
        <w:t>Органы государственного финансового контроля осуществляют проверку соблюдения получателями субсидий условий, целей и порядка, установленных при их предоставлении.</w:t>
      </w:r>
    </w:p>
    <w:p w:rsidR="00AA2AA0" w:rsidRDefault="00AA2AA0">
      <w:pPr>
        <w:pStyle w:val="ConsPlusNormal"/>
        <w:spacing w:before="220"/>
        <w:ind w:firstLine="540"/>
        <w:jc w:val="both"/>
      </w:pPr>
      <w:r>
        <w:t xml:space="preserve">17. </w:t>
      </w:r>
      <w:proofErr w:type="gramStart"/>
      <w:r>
        <w:t>В случае если муниципальным районом (муниципальным округом, городским округом) Кировской области по состоянию на 31 декабря года предоставления субсидий не достигнуто значение результата использования субсидий, предусмотренное соглашениями о предоставлении субсидий, министерство в срок до 1 апреля текущего финансового года направляет администрациям муниципальных районов (муниципальных округов, городских округов) Кировской области требования о возврате средств местных бюджетов в доход областного бюджета в</w:t>
      </w:r>
      <w:proofErr w:type="gramEnd"/>
      <w:r>
        <w:t xml:space="preserve"> срок до 20 апреля текущего финансового года.</w:t>
      </w:r>
    </w:p>
    <w:p w:rsidR="00AA2AA0" w:rsidRDefault="00AA2AA0">
      <w:pPr>
        <w:pStyle w:val="ConsPlusNormal"/>
        <w:spacing w:before="220"/>
        <w:ind w:firstLine="540"/>
        <w:jc w:val="both"/>
      </w:pPr>
      <w:proofErr w:type="gramStart"/>
      <w:r>
        <w:t>Возврату из местного бюджета в доход областного бюджета подлежат средства в объеме просроченной кредиторской задолженности консолидированного бюджета муниципального района (бюджета муниципального округа, бюджета городского округа) Кировской области по оплате труда работников муниципальных учреждений и органов местного самоуправления, уплате взносов по обязательному социальному страхованию, по оплате коммунальных услуг и топлива, по уплате органами местного самоуправления и муниципальными учреждениями налога на имущество</w:t>
      </w:r>
      <w:proofErr w:type="gramEnd"/>
      <w:r>
        <w:t xml:space="preserve"> организаций.</w:t>
      </w:r>
    </w:p>
    <w:p w:rsidR="00AA2AA0" w:rsidRDefault="00AA2AA0">
      <w:pPr>
        <w:pStyle w:val="ConsPlusNormal"/>
        <w:spacing w:before="220"/>
        <w:ind w:firstLine="540"/>
        <w:jc w:val="both"/>
      </w:pPr>
      <w:r>
        <w:t xml:space="preserve">Если муниципальным районом (муниципальным округом, городским округом) Кировской области средства местных бюджетов в доход областного бюджета не возвращены, министерство </w:t>
      </w:r>
      <w:r>
        <w:lastRenderedPageBreak/>
        <w:t>приостанавливает предоставление межбюджетных трансфертов из областного бюджета (за исключением субвенций) до исполнения муниципальным районом (муниципальным округом, городским округом) Кировской области требований о возврате средств местных бюджетов в доход областного бюджета.</w:t>
      </w:r>
    </w:p>
    <w:p w:rsidR="00AA2AA0" w:rsidRDefault="00AA2AA0">
      <w:pPr>
        <w:pStyle w:val="ConsPlusNormal"/>
        <w:jc w:val="both"/>
      </w:pPr>
    </w:p>
    <w:p w:rsidR="00AA2AA0" w:rsidRDefault="00AA2AA0">
      <w:pPr>
        <w:pStyle w:val="ConsPlusNormal"/>
        <w:jc w:val="both"/>
      </w:pPr>
    </w:p>
    <w:p w:rsidR="00AA2AA0" w:rsidRDefault="00AA2AA0">
      <w:pPr>
        <w:pStyle w:val="ConsPlusNormal"/>
        <w:pBdr>
          <w:bottom w:val="single" w:sz="6" w:space="0" w:color="auto"/>
        </w:pBdr>
        <w:spacing w:before="100" w:after="100"/>
        <w:jc w:val="both"/>
        <w:rPr>
          <w:sz w:val="2"/>
          <w:szCs w:val="2"/>
        </w:rPr>
      </w:pPr>
    </w:p>
    <w:p w:rsidR="00413502" w:rsidRDefault="00AA2AA0"/>
    <w:sectPr w:rsidR="00413502" w:rsidSect="00B43C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AA2AA0"/>
    <w:rsid w:val="0003297F"/>
    <w:rsid w:val="0055735D"/>
    <w:rsid w:val="00AA2AA0"/>
    <w:rsid w:val="00D13B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3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2A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2A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2AA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AA2A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2A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35447" TargetMode="External"/><Relationship Id="rId18" Type="http://schemas.openxmlformats.org/officeDocument/2006/relationships/hyperlink" Target="https://login.consultant.ru/link/?req=doc&amp;base=RLAW240&amp;n=246937" TargetMode="External"/><Relationship Id="rId26" Type="http://schemas.openxmlformats.org/officeDocument/2006/relationships/hyperlink" Target="https://login.consultant.ru/link/?req=doc&amp;base=LAW&amp;n=491669" TargetMode="External"/><Relationship Id="rId39" Type="http://schemas.openxmlformats.org/officeDocument/2006/relationships/image" Target="media/image6.wmf"/><Relationship Id="rId21" Type="http://schemas.openxmlformats.org/officeDocument/2006/relationships/hyperlink" Target="https://login.consultant.ru/link/?req=doc&amp;base=LAW&amp;n=516405&amp;dst=100006" TargetMode="External"/><Relationship Id="rId34" Type="http://schemas.openxmlformats.org/officeDocument/2006/relationships/image" Target="media/image3.wmf"/><Relationship Id="rId42" Type="http://schemas.openxmlformats.org/officeDocument/2006/relationships/image" Target="media/image9.wmf"/><Relationship Id="rId47" Type="http://schemas.openxmlformats.org/officeDocument/2006/relationships/image" Target="media/image14.wmf"/><Relationship Id="rId50" Type="http://schemas.openxmlformats.org/officeDocument/2006/relationships/image" Target="media/image17.wmf"/><Relationship Id="rId55" Type="http://schemas.openxmlformats.org/officeDocument/2006/relationships/image" Target="media/image20.wmf"/><Relationship Id="rId63" Type="http://schemas.openxmlformats.org/officeDocument/2006/relationships/theme" Target="theme/theme1.xml"/><Relationship Id="rId7" Type="http://schemas.openxmlformats.org/officeDocument/2006/relationships/hyperlink" Target="https://login.consultant.ru/link/?req=doc&amp;base=RLAW240&amp;n=256088&amp;dst=100013" TargetMode="External"/><Relationship Id="rId2" Type="http://schemas.openxmlformats.org/officeDocument/2006/relationships/settings" Target="settings.xml"/><Relationship Id="rId16" Type="http://schemas.openxmlformats.org/officeDocument/2006/relationships/hyperlink" Target="https://login.consultant.ru/link/?req=doc&amp;base=RLAW240&amp;n=242039" TargetMode="External"/><Relationship Id="rId20" Type="http://schemas.openxmlformats.org/officeDocument/2006/relationships/hyperlink" Target="https://login.consultant.ru/link/?req=doc&amp;base=RLAW240&amp;n=260531&amp;dst=100005" TargetMode="External"/><Relationship Id="rId29" Type="http://schemas.openxmlformats.org/officeDocument/2006/relationships/hyperlink" Target="https://login.consultant.ru/link/?req=doc&amp;base=RLAW240&amp;n=237081" TargetMode="External"/><Relationship Id="rId41" Type="http://schemas.openxmlformats.org/officeDocument/2006/relationships/image" Target="media/image8.wmf"/><Relationship Id="rId54" Type="http://schemas.openxmlformats.org/officeDocument/2006/relationships/image" Target="media/image19.wmf"/><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40&amp;n=257651&amp;dst=100130" TargetMode="External"/><Relationship Id="rId11" Type="http://schemas.openxmlformats.org/officeDocument/2006/relationships/hyperlink" Target="https://login.consultant.ru/link/?req=doc&amp;base=RLAW240&amp;n=223178" TargetMode="External"/><Relationship Id="rId24" Type="http://schemas.openxmlformats.org/officeDocument/2006/relationships/hyperlink" Target="https://login.consultant.ru/link/?req=doc&amp;base=LAW&amp;n=495710" TargetMode="External"/><Relationship Id="rId32" Type="http://schemas.openxmlformats.org/officeDocument/2006/relationships/image" Target="media/image1.wmf"/><Relationship Id="rId37" Type="http://schemas.openxmlformats.org/officeDocument/2006/relationships/image" Target="media/image5.wmf"/><Relationship Id="rId40" Type="http://schemas.openxmlformats.org/officeDocument/2006/relationships/image" Target="media/image7.wmf"/><Relationship Id="rId45" Type="http://schemas.openxmlformats.org/officeDocument/2006/relationships/image" Target="media/image12.wmf"/><Relationship Id="rId53" Type="http://schemas.openxmlformats.org/officeDocument/2006/relationships/hyperlink" Target="https://login.consultant.ru/link/?req=doc&amp;base=LAW&amp;n=130516" TargetMode="External"/><Relationship Id="rId58" Type="http://schemas.openxmlformats.org/officeDocument/2006/relationships/image" Target="media/image22.wmf"/><Relationship Id="rId5" Type="http://schemas.openxmlformats.org/officeDocument/2006/relationships/hyperlink" Target="https://login.consultant.ru/link/?req=doc&amp;base=RLAW240&amp;n=255788&amp;dst=100698" TargetMode="External"/><Relationship Id="rId15" Type="http://schemas.openxmlformats.org/officeDocument/2006/relationships/hyperlink" Target="https://login.consultant.ru/link/?req=doc&amp;base=RLAW240&amp;n=235452" TargetMode="External"/><Relationship Id="rId23" Type="http://schemas.openxmlformats.org/officeDocument/2006/relationships/hyperlink" Target="https://login.consultant.ru/link/?req=doc&amp;base=RLAW240&amp;n=237081&amp;dst=100015" TargetMode="External"/><Relationship Id="rId28" Type="http://schemas.openxmlformats.org/officeDocument/2006/relationships/hyperlink" Target="https://login.consultant.ru/link/?req=doc&amp;base=LAW&amp;n=499087" TargetMode="External"/><Relationship Id="rId36" Type="http://schemas.openxmlformats.org/officeDocument/2006/relationships/hyperlink" Target="https://login.consultant.ru/link/?req=doc&amp;base=LAW&amp;n=130516" TargetMode="External"/><Relationship Id="rId49" Type="http://schemas.openxmlformats.org/officeDocument/2006/relationships/image" Target="media/image16.wmf"/><Relationship Id="rId57" Type="http://schemas.openxmlformats.org/officeDocument/2006/relationships/hyperlink" Target="https://login.consultant.ru/link/?req=doc&amp;base=LAW&amp;n=129344" TargetMode="External"/><Relationship Id="rId61" Type="http://schemas.openxmlformats.org/officeDocument/2006/relationships/hyperlink" Target="https://login.consultant.ru/link/?req=doc&amp;base=RLAW240&amp;n=260531&amp;dst=100014" TargetMode="External"/><Relationship Id="rId10" Type="http://schemas.openxmlformats.org/officeDocument/2006/relationships/hyperlink" Target="https://login.consultant.ru/link/?req=doc&amp;base=RLAW240&amp;n=258894" TargetMode="External"/><Relationship Id="rId19" Type="http://schemas.openxmlformats.org/officeDocument/2006/relationships/hyperlink" Target="https://login.consultant.ru/link/?req=doc&amp;base=RLAW240&amp;n=247644" TargetMode="External"/><Relationship Id="rId31" Type="http://schemas.openxmlformats.org/officeDocument/2006/relationships/hyperlink" Target="https://login.consultant.ru/link/?req=doc&amp;base=RLAW240&amp;n=260531&amp;dst=100010" TargetMode="External"/><Relationship Id="rId44" Type="http://schemas.openxmlformats.org/officeDocument/2006/relationships/image" Target="media/image11.wmf"/><Relationship Id="rId52" Type="http://schemas.openxmlformats.org/officeDocument/2006/relationships/image" Target="media/image18.wmf"/><Relationship Id="rId60" Type="http://schemas.openxmlformats.org/officeDocument/2006/relationships/image" Target="media/image24.wmf"/><Relationship Id="rId4" Type="http://schemas.openxmlformats.org/officeDocument/2006/relationships/hyperlink" Target="https://login.consultant.ru/link/?req=doc&amp;base=RLAW240&amp;n=260531&amp;dst=100005" TargetMode="External"/><Relationship Id="rId9" Type="http://schemas.openxmlformats.org/officeDocument/2006/relationships/hyperlink" Target="https://login.consultant.ru/link/?req=doc&amp;base=RLAW240&amp;n=247101" TargetMode="External"/><Relationship Id="rId14" Type="http://schemas.openxmlformats.org/officeDocument/2006/relationships/hyperlink" Target="https://login.consultant.ru/link/?req=doc&amp;base=RLAW240&amp;n=235448" TargetMode="External"/><Relationship Id="rId22" Type="http://schemas.openxmlformats.org/officeDocument/2006/relationships/hyperlink" Target="https://login.consultant.ru/link/?req=doc&amp;base=RLAW240&amp;n=218861" TargetMode="External"/><Relationship Id="rId27" Type="http://schemas.openxmlformats.org/officeDocument/2006/relationships/hyperlink" Target="https://login.consultant.ru/link/?req=doc&amp;base=LAW&amp;n=519650" TargetMode="External"/><Relationship Id="rId30" Type="http://schemas.openxmlformats.org/officeDocument/2006/relationships/hyperlink" Target="https://login.consultant.ru/link/?req=doc&amp;base=RLAW240&amp;n=260531&amp;dst=100005" TargetMode="External"/><Relationship Id="rId35" Type="http://schemas.openxmlformats.org/officeDocument/2006/relationships/image" Target="media/image4.wmf"/><Relationship Id="rId43" Type="http://schemas.openxmlformats.org/officeDocument/2006/relationships/image" Target="media/image10.wmf"/><Relationship Id="rId48" Type="http://schemas.openxmlformats.org/officeDocument/2006/relationships/image" Target="media/image15.wmf"/><Relationship Id="rId56" Type="http://schemas.openxmlformats.org/officeDocument/2006/relationships/image" Target="media/image21.wmf"/><Relationship Id="rId8" Type="http://schemas.openxmlformats.org/officeDocument/2006/relationships/hyperlink" Target="https://login.consultant.ru/link/?req=doc&amp;base=RLAW240&amp;n=256598" TargetMode="External"/><Relationship Id="rId51" Type="http://schemas.openxmlformats.org/officeDocument/2006/relationships/hyperlink" Target="https://login.consultant.ru/link/?req=doc&amp;base=RLAW240&amp;n=260531&amp;dst=100012" TargetMode="External"/><Relationship Id="rId3" Type="http://schemas.openxmlformats.org/officeDocument/2006/relationships/webSettings" Target="webSettings.xml"/><Relationship Id="rId12" Type="http://schemas.openxmlformats.org/officeDocument/2006/relationships/hyperlink" Target="https://login.consultant.ru/link/?req=doc&amp;base=RLAW240&amp;n=225399" TargetMode="External"/><Relationship Id="rId17" Type="http://schemas.openxmlformats.org/officeDocument/2006/relationships/hyperlink" Target="https://login.consultant.ru/link/?req=doc&amp;base=RLAW240&amp;n=244833" TargetMode="External"/><Relationship Id="rId25" Type="http://schemas.openxmlformats.org/officeDocument/2006/relationships/hyperlink" Target="https://login.consultant.ru/link/?req=doc&amp;base=LAW&amp;n=475991" TargetMode="External"/><Relationship Id="rId33" Type="http://schemas.openxmlformats.org/officeDocument/2006/relationships/image" Target="media/image2.wmf"/><Relationship Id="rId38" Type="http://schemas.openxmlformats.org/officeDocument/2006/relationships/hyperlink" Target="https://login.consultant.ru/link/?req=doc&amp;base=LAW&amp;n=129344" TargetMode="External"/><Relationship Id="rId46" Type="http://schemas.openxmlformats.org/officeDocument/2006/relationships/image" Target="media/image13.wmf"/><Relationship Id="rId59" Type="http://schemas.openxmlformats.org/officeDocument/2006/relationships/image" Target="media/image2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6052</Words>
  <Characters>34497</Characters>
  <Application>Microsoft Office Word</Application>
  <DocSecurity>0</DocSecurity>
  <Lines>287</Lines>
  <Paragraphs>80</Paragraphs>
  <ScaleCrop>false</ScaleCrop>
  <Company/>
  <LinksUpToDate>false</LinksUpToDate>
  <CharactersWithSpaces>40469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rusanova_sa</dc:creator>
  <cp:lastModifiedBy>rusanova_sa</cp:lastModifiedBy>
  <cp:revision>1</cp:revision>
  <dcterms:created xsi:type="dcterms:W3CDTF">2026-02-16T07:44:00Z</dcterms:created>
  <dcterms:modified xsi:type="dcterms:W3CDTF">2026-02-16T07:45:00Z</dcterms:modified>
</cp:coreProperties>
</file>