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84" w:type="dxa"/>
        <w:tblLayout w:type="fixed"/>
        <w:tblCellMar>
          <w:left w:w="0" w:type="dxa"/>
          <w:right w:w="0" w:type="dxa"/>
        </w:tblCellMar>
        <w:tblLook w:val="0000"/>
      </w:tblPr>
      <w:tblGrid>
        <w:gridCol w:w="406"/>
        <w:gridCol w:w="2146"/>
        <w:gridCol w:w="3716"/>
        <w:gridCol w:w="395"/>
        <w:gridCol w:w="2409"/>
        <w:gridCol w:w="12"/>
      </w:tblGrid>
      <w:tr w:rsidR="00C57532">
        <w:tblPrEx>
          <w:tblCellMar>
            <w:top w:w="0" w:type="dxa"/>
            <w:left w:w="0" w:type="dxa"/>
            <w:bottom w:w="0" w:type="dxa"/>
            <w:right w:w="0" w:type="dxa"/>
          </w:tblCellMar>
        </w:tblPrEx>
        <w:trPr>
          <w:trHeight w:hRule="exact" w:val="1896"/>
        </w:trPr>
        <w:tc>
          <w:tcPr>
            <w:tcW w:w="9084" w:type="dxa"/>
            <w:gridSpan w:val="6"/>
          </w:tcPr>
          <w:p w:rsidR="00800276" w:rsidRDefault="00C57532" w:rsidP="00800276">
            <w:pPr>
              <w:pStyle w:val="2"/>
              <w:spacing w:before="360"/>
              <w:rPr>
                <w:szCs w:val="28"/>
              </w:rPr>
            </w:pPr>
            <w:r w:rsidRPr="001F2D1E">
              <w:rPr>
                <w:szCs w:val="28"/>
              </w:rPr>
              <w:t xml:space="preserve">МИНИСТЕРСТВО </w:t>
            </w:r>
            <w:r>
              <w:rPr>
                <w:szCs w:val="28"/>
              </w:rPr>
              <w:t xml:space="preserve">СТРОИТЕЛЬСТВА </w:t>
            </w:r>
          </w:p>
          <w:p w:rsidR="00C57532" w:rsidRPr="001F2D1E" w:rsidRDefault="00C57532" w:rsidP="00800276">
            <w:pPr>
              <w:pStyle w:val="2"/>
              <w:spacing w:before="0" w:after="360"/>
              <w:rPr>
                <w:sz w:val="22"/>
                <w:szCs w:val="28"/>
              </w:rPr>
            </w:pPr>
            <w:r w:rsidRPr="001F2D1E">
              <w:rPr>
                <w:szCs w:val="28"/>
              </w:rPr>
              <w:t>КИРОВСКОЙ ОБЛАСТИ</w:t>
            </w:r>
          </w:p>
          <w:p w:rsidR="00C57532" w:rsidRPr="00312D92" w:rsidRDefault="00EA4D44" w:rsidP="008F6D51">
            <w:pPr>
              <w:pStyle w:val="4"/>
              <w:spacing w:before="0"/>
              <w:rPr>
                <w:spacing w:val="0"/>
                <w:sz w:val="32"/>
                <w:szCs w:val="32"/>
              </w:rPr>
            </w:pPr>
            <w:r>
              <w:rPr>
                <w:spacing w:val="0"/>
                <w:sz w:val="32"/>
                <w:szCs w:val="32"/>
              </w:rPr>
              <w:t>ПРИКАЗ</w:t>
            </w:r>
          </w:p>
        </w:tc>
      </w:tr>
      <w:tr w:rsidR="00797544" w:rsidTr="00797544">
        <w:tblPrEx>
          <w:tblCellMar>
            <w:top w:w="0" w:type="dxa"/>
            <w:left w:w="70" w:type="dxa"/>
            <w:bottom w:w="0" w:type="dxa"/>
            <w:right w:w="70" w:type="dxa"/>
          </w:tblCellMar>
        </w:tblPrEx>
        <w:trPr>
          <w:gridAfter w:val="1"/>
          <w:wAfter w:w="12" w:type="dxa"/>
          <w:trHeight w:val="332"/>
        </w:trPr>
        <w:tc>
          <w:tcPr>
            <w:tcW w:w="2552" w:type="dxa"/>
            <w:gridSpan w:val="2"/>
            <w:tcBorders>
              <w:bottom w:val="single" w:sz="4" w:space="0" w:color="auto"/>
            </w:tcBorders>
          </w:tcPr>
          <w:p w:rsidR="00797544" w:rsidRPr="009D0283" w:rsidRDefault="003640FE" w:rsidP="007F3C7A">
            <w:pPr>
              <w:tabs>
                <w:tab w:val="left" w:pos="2765"/>
              </w:tabs>
              <w:rPr>
                <w:szCs w:val="28"/>
              </w:rPr>
            </w:pPr>
            <w:r>
              <w:rPr>
                <w:szCs w:val="28"/>
              </w:rPr>
              <w:t>14.03.2023</w:t>
            </w:r>
          </w:p>
        </w:tc>
        <w:tc>
          <w:tcPr>
            <w:tcW w:w="3716" w:type="dxa"/>
          </w:tcPr>
          <w:p w:rsidR="00797544" w:rsidRPr="009D0283" w:rsidRDefault="00797544" w:rsidP="007F3C7A">
            <w:pPr>
              <w:jc w:val="center"/>
              <w:rPr>
                <w:position w:val="-6"/>
                <w:szCs w:val="28"/>
              </w:rPr>
            </w:pPr>
          </w:p>
        </w:tc>
        <w:tc>
          <w:tcPr>
            <w:tcW w:w="395" w:type="dxa"/>
          </w:tcPr>
          <w:p w:rsidR="00797544" w:rsidRPr="009D0283" w:rsidRDefault="00797544" w:rsidP="00391096">
            <w:pPr>
              <w:jc w:val="right"/>
              <w:rPr>
                <w:szCs w:val="28"/>
              </w:rPr>
            </w:pPr>
            <w:r w:rsidRPr="009D0283">
              <w:rPr>
                <w:position w:val="-6"/>
                <w:szCs w:val="28"/>
              </w:rPr>
              <w:t>№</w:t>
            </w:r>
          </w:p>
        </w:tc>
        <w:tc>
          <w:tcPr>
            <w:tcW w:w="2409" w:type="dxa"/>
            <w:tcBorders>
              <w:bottom w:val="single" w:sz="6" w:space="0" w:color="auto"/>
            </w:tcBorders>
          </w:tcPr>
          <w:p w:rsidR="00797544" w:rsidRPr="009D0283" w:rsidRDefault="003640FE" w:rsidP="007F3C7A">
            <w:pPr>
              <w:jc w:val="center"/>
              <w:rPr>
                <w:szCs w:val="28"/>
              </w:rPr>
            </w:pPr>
            <w:r>
              <w:rPr>
                <w:szCs w:val="28"/>
              </w:rPr>
              <w:t>28</w:t>
            </w:r>
          </w:p>
        </w:tc>
      </w:tr>
      <w:tr w:rsidR="00C57532">
        <w:tblPrEx>
          <w:tblCellMar>
            <w:top w:w="0" w:type="dxa"/>
            <w:left w:w="70" w:type="dxa"/>
            <w:bottom w:w="0" w:type="dxa"/>
            <w:right w:w="70" w:type="dxa"/>
          </w:tblCellMar>
        </w:tblPrEx>
        <w:trPr>
          <w:trHeight w:val="332"/>
        </w:trPr>
        <w:tc>
          <w:tcPr>
            <w:tcW w:w="406" w:type="dxa"/>
          </w:tcPr>
          <w:p w:rsidR="00C57532" w:rsidRPr="004E0978" w:rsidRDefault="00C57532" w:rsidP="004E0978">
            <w:pPr>
              <w:tabs>
                <w:tab w:val="left" w:pos="2765"/>
              </w:tabs>
              <w:jc w:val="center"/>
              <w:rPr>
                <w:szCs w:val="28"/>
              </w:rPr>
            </w:pPr>
          </w:p>
        </w:tc>
        <w:tc>
          <w:tcPr>
            <w:tcW w:w="8678" w:type="dxa"/>
            <w:gridSpan w:val="5"/>
          </w:tcPr>
          <w:p w:rsidR="00C57532" w:rsidRPr="004E0978" w:rsidRDefault="00C57532" w:rsidP="004E0978">
            <w:pPr>
              <w:tabs>
                <w:tab w:val="left" w:pos="2765"/>
              </w:tabs>
              <w:jc w:val="center"/>
              <w:rPr>
                <w:szCs w:val="28"/>
              </w:rPr>
            </w:pPr>
            <w:r w:rsidRPr="004E0978">
              <w:rPr>
                <w:szCs w:val="28"/>
              </w:rPr>
              <w:t xml:space="preserve">г. Киров </w:t>
            </w:r>
          </w:p>
        </w:tc>
      </w:tr>
    </w:tbl>
    <w:p w:rsidR="00BD26AE" w:rsidRDefault="00C57532" w:rsidP="00BD26AE">
      <w:pPr>
        <w:spacing w:before="480"/>
        <w:jc w:val="center"/>
        <w:rPr>
          <w:b/>
        </w:rPr>
      </w:pPr>
      <w:r w:rsidRPr="000A3281">
        <w:rPr>
          <w:b/>
        </w:rPr>
        <w:t>О</w:t>
      </w:r>
      <w:r w:rsidR="00BD26AE">
        <w:rPr>
          <w:b/>
        </w:rPr>
        <w:t xml:space="preserve"> среднемесячном размере оплаты труда рабочего первого разряда, занятого в строительной отрасли, для определения сметной </w:t>
      </w:r>
    </w:p>
    <w:p w:rsidR="00C57532" w:rsidRDefault="00BD26AE" w:rsidP="00BD26AE">
      <w:pPr>
        <w:jc w:val="center"/>
        <w:rPr>
          <w:b/>
        </w:rPr>
      </w:pPr>
      <w:r>
        <w:rPr>
          <w:b/>
        </w:rPr>
        <w:t>стоимости строительства</w:t>
      </w:r>
    </w:p>
    <w:p w:rsidR="00800276" w:rsidRPr="000A3281" w:rsidRDefault="00800276" w:rsidP="00800276">
      <w:pPr>
        <w:jc w:val="center"/>
        <w:rPr>
          <w:b/>
        </w:rPr>
      </w:pPr>
    </w:p>
    <w:p w:rsidR="000A3281" w:rsidRDefault="00930320" w:rsidP="004624DA">
      <w:pPr>
        <w:spacing w:line="360" w:lineRule="exact"/>
        <w:ind w:firstLine="709"/>
        <w:jc w:val="both"/>
        <w:rPr>
          <w:szCs w:val="28"/>
        </w:rPr>
      </w:pPr>
      <w:r>
        <w:rPr>
          <w:szCs w:val="28"/>
        </w:rPr>
        <w:t>В</w:t>
      </w:r>
      <w:r w:rsidR="00BD26AE">
        <w:rPr>
          <w:szCs w:val="28"/>
        </w:rPr>
        <w:t xml:space="preserve">о исполнение пункта 22(1) правил мониторинга цен строительных ресурсов, утвержденных постановлением Правительства Российской </w:t>
      </w:r>
      <w:r w:rsidR="00BD26AE">
        <w:rPr>
          <w:szCs w:val="28"/>
        </w:rPr>
        <w:br/>
        <w:t xml:space="preserve">Федерации от 23.12.2013 № 1452 «О мониторинге цен строительных </w:t>
      </w:r>
      <w:r w:rsidR="003C4EB7">
        <w:rPr>
          <w:szCs w:val="28"/>
        </w:rPr>
        <w:br/>
      </w:r>
      <w:r w:rsidR="00BD26AE">
        <w:rPr>
          <w:szCs w:val="28"/>
        </w:rPr>
        <w:t>р</w:t>
      </w:r>
      <w:r w:rsidR="00BD26AE">
        <w:rPr>
          <w:szCs w:val="28"/>
        </w:rPr>
        <w:t>е</w:t>
      </w:r>
      <w:r w:rsidR="00BD26AE">
        <w:rPr>
          <w:szCs w:val="28"/>
        </w:rPr>
        <w:t>сурсов» ПРИКАЗЫВАЮ</w:t>
      </w:r>
      <w:r>
        <w:rPr>
          <w:szCs w:val="28"/>
        </w:rPr>
        <w:t>:</w:t>
      </w:r>
    </w:p>
    <w:p w:rsidR="00930320" w:rsidRDefault="00930320" w:rsidP="004624DA">
      <w:pPr>
        <w:spacing w:line="360" w:lineRule="exact"/>
        <w:ind w:firstLine="709"/>
        <w:jc w:val="both"/>
        <w:rPr>
          <w:szCs w:val="28"/>
        </w:rPr>
      </w:pPr>
      <w:r>
        <w:rPr>
          <w:szCs w:val="28"/>
        </w:rPr>
        <w:t xml:space="preserve">1. </w:t>
      </w:r>
      <w:r w:rsidR="00BD26AE">
        <w:rPr>
          <w:szCs w:val="28"/>
        </w:rPr>
        <w:t xml:space="preserve">Установить среднемесячный размер оплаты труда рабочего </w:t>
      </w:r>
      <w:r w:rsidR="003C4EB7">
        <w:rPr>
          <w:szCs w:val="28"/>
        </w:rPr>
        <w:br/>
      </w:r>
      <w:r w:rsidR="00BD26AE">
        <w:rPr>
          <w:szCs w:val="28"/>
        </w:rPr>
        <w:t>первого разряда, занятого в строительной отрасли, для целей определ</w:t>
      </w:r>
      <w:r w:rsidR="00BD26AE">
        <w:rPr>
          <w:szCs w:val="28"/>
        </w:rPr>
        <w:t>е</w:t>
      </w:r>
      <w:r w:rsidR="00BD26AE">
        <w:rPr>
          <w:szCs w:val="28"/>
        </w:rPr>
        <w:t>ния сме</w:t>
      </w:r>
      <w:r w:rsidR="00BD26AE">
        <w:rPr>
          <w:szCs w:val="28"/>
        </w:rPr>
        <w:t>т</w:t>
      </w:r>
      <w:r w:rsidR="00BD26AE">
        <w:rPr>
          <w:szCs w:val="28"/>
        </w:rPr>
        <w:t>ной стоимости строительства, в размере 34 243,86 рублей.</w:t>
      </w:r>
    </w:p>
    <w:p w:rsidR="003C4EB7" w:rsidRDefault="003C4EB7" w:rsidP="004624DA">
      <w:pPr>
        <w:spacing w:line="360" w:lineRule="exact"/>
        <w:ind w:firstLine="709"/>
        <w:jc w:val="both"/>
      </w:pPr>
      <w:r>
        <w:rPr>
          <w:szCs w:val="28"/>
        </w:rPr>
        <w:t xml:space="preserve">2. Установить, что приказ министерства строительства, энергетики </w:t>
      </w:r>
      <w:r>
        <w:rPr>
          <w:szCs w:val="28"/>
        </w:rPr>
        <w:br/>
        <w:t>и ж</w:t>
      </w:r>
      <w:r>
        <w:rPr>
          <w:szCs w:val="28"/>
        </w:rPr>
        <w:t>и</w:t>
      </w:r>
      <w:r>
        <w:rPr>
          <w:szCs w:val="28"/>
        </w:rPr>
        <w:t xml:space="preserve">лищно-коммунального хозяйства Кировской области от 28.02.2022 </w:t>
      </w:r>
      <w:r>
        <w:rPr>
          <w:szCs w:val="28"/>
        </w:rPr>
        <w:br/>
        <w:t xml:space="preserve">№ 28 </w:t>
      </w:r>
      <w:r w:rsidRPr="003C4EB7">
        <w:t>«О среднемесячном размере оплаты труда рабочего первого разр</w:t>
      </w:r>
      <w:r w:rsidRPr="003C4EB7">
        <w:t>я</w:t>
      </w:r>
      <w:r w:rsidRPr="003C4EB7">
        <w:t>да, занятого в строительной отрасли, для определения сметной стоимости строительства</w:t>
      </w:r>
      <w:r>
        <w:t xml:space="preserve">» не подлежит применению с даты вступления в силу </w:t>
      </w:r>
      <w:r>
        <w:br/>
        <w:t>н</w:t>
      </w:r>
      <w:r>
        <w:t>а</w:t>
      </w:r>
      <w:r>
        <w:t>стоящего приказа.</w:t>
      </w:r>
    </w:p>
    <w:p w:rsidR="003C4EB7" w:rsidRDefault="003C4EB7" w:rsidP="004624DA">
      <w:pPr>
        <w:spacing w:line="360" w:lineRule="exact"/>
        <w:ind w:firstLine="709"/>
        <w:jc w:val="both"/>
      </w:pPr>
      <w:r>
        <w:t xml:space="preserve">3. Отделу </w:t>
      </w:r>
      <w:r w:rsidR="004624DA">
        <w:t xml:space="preserve">организационной, кадровой работы и бухгалтерского </w:t>
      </w:r>
      <w:r w:rsidR="004624DA">
        <w:br/>
        <w:t>уч</w:t>
      </w:r>
      <w:r w:rsidR="004624DA">
        <w:t>е</w:t>
      </w:r>
      <w:r w:rsidR="004624DA">
        <w:t xml:space="preserve">та </w:t>
      </w:r>
      <w:r>
        <w:t>(</w:t>
      </w:r>
      <w:r w:rsidR="004624DA">
        <w:t>Некрасовой М.И.)</w:t>
      </w:r>
      <w:r>
        <w:t xml:space="preserve"> обеспечить размещение настоящего </w:t>
      </w:r>
      <w:r w:rsidR="002F37D4">
        <w:br/>
      </w:r>
      <w:r>
        <w:t xml:space="preserve">приказа на официальном сайте </w:t>
      </w:r>
      <w:r w:rsidR="002F37D4">
        <w:t>Правительства</w:t>
      </w:r>
      <w:r>
        <w:t xml:space="preserve"> Кировской области </w:t>
      </w:r>
      <w:r w:rsidR="002F37D4">
        <w:br/>
      </w:r>
      <w:r>
        <w:t>в информационно-телекоммуникационной сети «И</w:t>
      </w:r>
      <w:r>
        <w:t>н</w:t>
      </w:r>
      <w:r>
        <w:t>тернет».</w:t>
      </w:r>
    </w:p>
    <w:p w:rsidR="00930320" w:rsidRPr="00930320" w:rsidRDefault="003C4EB7" w:rsidP="004624DA">
      <w:pPr>
        <w:spacing w:line="360" w:lineRule="exact"/>
        <w:ind w:firstLine="709"/>
        <w:jc w:val="both"/>
        <w:rPr>
          <w:szCs w:val="28"/>
        </w:rPr>
      </w:pPr>
      <w:r>
        <w:rPr>
          <w:szCs w:val="28"/>
        </w:rPr>
        <w:t>4</w:t>
      </w:r>
      <w:r w:rsidR="00930320">
        <w:rPr>
          <w:szCs w:val="28"/>
        </w:rPr>
        <w:t xml:space="preserve">. </w:t>
      </w:r>
      <w:r>
        <w:rPr>
          <w:szCs w:val="28"/>
        </w:rPr>
        <w:t xml:space="preserve">Настоящий приказ </w:t>
      </w:r>
      <w:r w:rsidR="001E3F32">
        <w:rPr>
          <w:szCs w:val="28"/>
        </w:rPr>
        <w:t>вступ</w:t>
      </w:r>
      <w:r>
        <w:rPr>
          <w:szCs w:val="28"/>
        </w:rPr>
        <w:t>ает в силу с</w:t>
      </w:r>
      <w:r w:rsidR="004624DA">
        <w:rPr>
          <w:szCs w:val="28"/>
        </w:rPr>
        <w:t>о</w:t>
      </w:r>
      <w:r>
        <w:rPr>
          <w:szCs w:val="28"/>
        </w:rPr>
        <w:t xml:space="preserve"> д</w:t>
      </w:r>
      <w:r w:rsidR="004624DA">
        <w:rPr>
          <w:szCs w:val="28"/>
        </w:rPr>
        <w:t>ня</w:t>
      </w:r>
      <w:r>
        <w:rPr>
          <w:szCs w:val="28"/>
        </w:rPr>
        <w:t xml:space="preserve"> его опубликования.</w:t>
      </w:r>
    </w:p>
    <w:p w:rsidR="00800276" w:rsidRDefault="00800276" w:rsidP="00800276">
      <w:pPr>
        <w:spacing w:before="720"/>
        <w:jc w:val="both"/>
        <w:rPr>
          <w:szCs w:val="28"/>
        </w:rPr>
      </w:pPr>
      <w:r>
        <w:rPr>
          <w:szCs w:val="28"/>
        </w:rPr>
        <w:t xml:space="preserve">И.о. министра строительства </w:t>
      </w:r>
    </w:p>
    <w:p w:rsidR="001D56A3" w:rsidRDefault="001D56A3" w:rsidP="00800276">
      <w:pPr>
        <w:jc w:val="both"/>
        <w:rPr>
          <w:szCs w:val="28"/>
        </w:rPr>
      </w:pPr>
      <w:r>
        <w:rPr>
          <w:szCs w:val="28"/>
        </w:rPr>
        <w:t xml:space="preserve">Кировской области </w:t>
      </w:r>
    </w:p>
    <w:p w:rsidR="00800276" w:rsidRPr="00865F48" w:rsidRDefault="00800276" w:rsidP="001D56A3">
      <w:pPr>
        <w:ind w:left="1440" w:firstLine="720"/>
        <w:jc w:val="both"/>
        <w:rPr>
          <w:szCs w:val="28"/>
        </w:rPr>
      </w:pPr>
      <w:r>
        <w:rPr>
          <w:szCs w:val="28"/>
        </w:rPr>
        <w:t>А.В. Журавлев</w:t>
      </w:r>
    </w:p>
    <w:sectPr w:rsidR="00800276" w:rsidRPr="00865F48">
      <w:headerReference w:type="default" r:id="rId7"/>
      <w:headerReference w:type="first" r:id="rId8"/>
      <w:pgSz w:w="11907" w:h="16840"/>
      <w:pgMar w:top="1418" w:right="851" w:bottom="1134" w:left="1985" w:header="454"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F97" w:rsidRDefault="00FD1F97">
      <w:r>
        <w:separator/>
      </w:r>
    </w:p>
  </w:endnote>
  <w:endnote w:type="continuationSeparator" w:id="0">
    <w:p w:rsidR="00FD1F97" w:rsidRDefault="00FD1F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F97" w:rsidRDefault="00FD1F97">
      <w:r>
        <w:separator/>
      </w:r>
    </w:p>
  </w:footnote>
  <w:footnote w:type="continuationSeparator" w:id="0">
    <w:p w:rsidR="00FD1F97" w:rsidRDefault="00FD1F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3FD" w:rsidRDefault="003603FD">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F37D4">
      <w:rPr>
        <w:rStyle w:val="a5"/>
        <w:noProof/>
      </w:rPr>
      <w:t>2</w:t>
    </w:r>
    <w:r>
      <w:rPr>
        <w:rStyle w:val="a5"/>
      </w:rPr>
      <w:fldChar w:fldCharType="end"/>
    </w:r>
  </w:p>
  <w:p w:rsidR="003603FD" w:rsidRDefault="003603F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MON_1042349822"/>
  <w:bookmarkEnd w:id="0"/>
  <w:p w:rsidR="003603FD" w:rsidRDefault="003603FD">
    <w:pPr>
      <w:pStyle w:val="a3"/>
      <w:jc w:val="center"/>
    </w:pPr>
    <w:r>
      <w:object w:dxaOrig="741" w:dyaOrig="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6.35pt" o:ole="" fillcolor="window">
          <v:imagedata r:id="rId1" o:title=""/>
        </v:shape>
        <o:OLEObject Type="Embed" ProgID="Word.Picture.8" ShapeID="_x0000_i1025" DrawAspect="Content" ObjectID="_1741589166"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3BEA"/>
    <w:multiLevelType w:val="hybridMultilevel"/>
    <w:tmpl w:val="684C8A2A"/>
    <w:lvl w:ilvl="0" w:tplc="2258101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C465C86"/>
    <w:multiLevelType w:val="hybridMultilevel"/>
    <w:tmpl w:val="6DB07D5A"/>
    <w:lvl w:ilvl="0" w:tplc="3A949264">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rsids>
    <w:rsidRoot w:val="001078B1"/>
    <w:rsid w:val="00012671"/>
    <w:rsid w:val="00012948"/>
    <w:rsid w:val="00012A43"/>
    <w:rsid w:val="000156A0"/>
    <w:rsid w:val="00017F83"/>
    <w:rsid w:val="00023EC8"/>
    <w:rsid w:val="00055EEE"/>
    <w:rsid w:val="000A017C"/>
    <w:rsid w:val="000A06EA"/>
    <w:rsid w:val="000A3281"/>
    <w:rsid w:val="0010130B"/>
    <w:rsid w:val="001078B1"/>
    <w:rsid w:val="00123C10"/>
    <w:rsid w:val="00145695"/>
    <w:rsid w:val="00154028"/>
    <w:rsid w:val="00185BC0"/>
    <w:rsid w:val="001A2364"/>
    <w:rsid w:val="001D1953"/>
    <w:rsid w:val="001D1B2D"/>
    <w:rsid w:val="001D56A3"/>
    <w:rsid w:val="001E14B6"/>
    <w:rsid w:val="001E3F32"/>
    <w:rsid w:val="001F2D1E"/>
    <w:rsid w:val="001F39F3"/>
    <w:rsid w:val="00250A90"/>
    <w:rsid w:val="00295FB3"/>
    <w:rsid w:val="002A064D"/>
    <w:rsid w:val="002B24E6"/>
    <w:rsid w:val="002E3C01"/>
    <w:rsid w:val="002E7E3F"/>
    <w:rsid w:val="002F37D4"/>
    <w:rsid w:val="00312D92"/>
    <w:rsid w:val="00313E15"/>
    <w:rsid w:val="00322119"/>
    <w:rsid w:val="00346D2A"/>
    <w:rsid w:val="003603FD"/>
    <w:rsid w:val="003640FE"/>
    <w:rsid w:val="003835CE"/>
    <w:rsid w:val="00391096"/>
    <w:rsid w:val="003C4EB7"/>
    <w:rsid w:val="003C63DF"/>
    <w:rsid w:val="003E68A4"/>
    <w:rsid w:val="00400217"/>
    <w:rsid w:val="004520FC"/>
    <w:rsid w:val="004624DA"/>
    <w:rsid w:val="00467A74"/>
    <w:rsid w:val="00493176"/>
    <w:rsid w:val="004A7FD6"/>
    <w:rsid w:val="004B414C"/>
    <w:rsid w:val="004C64E6"/>
    <w:rsid w:val="004E0978"/>
    <w:rsid w:val="004F4CAD"/>
    <w:rsid w:val="004F77F6"/>
    <w:rsid w:val="00531F78"/>
    <w:rsid w:val="005353A7"/>
    <w:rsid w:val="005403DF"/>
    <w:rsid w:val="005534F7"/>
    <w:rsid w:val="005709F8"/>
    <w:rsid w:val="005A6B75"/>
    <w:rsid w:val="00602421"/>
    <w:rsid w:val="00625C7D"/>
    <w:rsid w:val="0063337E"/>
    <w:rsid w:val="00633E87"/>
    <w:rsid w:val="00634FDD"/>
    <w:rsid w:val="0064403D"/>
    <w:rsid w:val="00660435"/>
    <w:rsid w:val="00672596"/>
    <w:rsid w:val="006D1F12"/>
    <w:rsid w:val="006E71AD"/>
    <w:rsid w:val="00747B63"/>
    <w:rsid w:val="00765FA0"/>
    <w:rsid w:val="00782350"/>
    <w:rsid w:val="0078675F"/>
    <w:rsid w:val="00797544"/>
    <w:rsid w:val="007A194D"/>
    <w:rsid w:val="007F3C7A"/>
    <w:rsid w:val="007F5038"/>
    <w:rsid w:val="00800276"/>
    <w:rsid w:val="008023D1"/>
    <w:rsid w:val="008259FC"/>
    <w:rsid w:val="00842CBB"/>
    <w:rsid w:val="00871B2A"/>
    <w:rsid w:val="008F6D51"/>
    <w:rsid w:val="008F7EFA"/>
    <w:rsid w:val="00930320"/>
    <w:rsid w:val="009B2CEE"/>
    <w:rsid w:val="009C0690"/>
    <w:rsid w:val="00A209D6"/>
    <w:rsid w:val="00A56CF4"/>
    <w:rsid w:val="00A8714A"/>
    <w:rsid w:val="00AE15D8"/>
    <w:rsid w:val="00AF3C40"/>
    <w:rsid w:val="00B05C9A"/>
    <w:rsid w:val="00BD26AE"/>
    <w:rsid w:val="00BD780D"/>
    <w:rsid w:val="00BE017B"/>
    <w:rsid w:val="00BF075D"/>
    <w:rsid w:val="00C426A8"/>
    <w:rsid w:val="00C51EA8"/>
    <w:rsid w:val="00C57532"/>
    <w:rsid w:val="00C76ADE"/>
    <w:rsid w:val="00CA7A35"/>
    <w:rsid w:val="00CD4DEF"/>
    <w:rsid w:val="00D238C2"/>
    <w:rsid w:val="00D3549B"/>
    <w:rsid w:val="00D43504"/>
    <w:rsid w:val="00D95A7A"/>
    <w:rsid w:val="00DB6597"/>
    <w:rsid w:val="00DE029B"/>
    <w:rsid w:val="00DF1BC3"/>
    <w:rsid w:val="00E06684"/>
    <w:rsid w:val="00E50EA6"/>
    <w:rsid w:val="00EA4D44"/>
    <w:rsid w:val="00EB2F79"/>
    <w:rsid w:val="00ED2642"/>
    <w:rsid w:val="00EE0152"/>
    <w:rsid w:val="00EE0FB6"/>
    <w:rsid w:val="00F0432B"/>
    <w:rsid w:val="00F55F7F"/>
    <w:rsid w:val="00F84435"/>
    <w:rsid w:val="00FA4390"/>
    <w:rsid w:val="00FD1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b/>
      <w:kern w:val="28"/>
    </w:rPr>
  </w:style>
  <w:style w:type="paragraph" w:styleId="2">
    <w:name w:val="heading 2"/>
    <w:basedOn w:val="a"/>
    <w:next w:val="a"/>
    <w:qFormat/>
    <w:pPr>
      <w:keepNext/>
      <w:tabs>
        <w:tab w:val="left" w:pos="2765"/>
      </w:tabs>
      <w:spacing w:before="240"/>
      <w:jc w:val="center"/>
      <w:outlineLvl w:val="1"/>
    </w:pPr>
    <w:rPr>
      <w:rFonts w:ascii="Times New Roman CYR" w:hAnsi="Times New Roman CYR"/>
      <w:b/>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tabs>
        <w:tab w:val="left" w:pos="2765"/>
      </w:tabs>
      <w:spacing w:before="240"/>
      <w:jc w:val="center"/>
      <w:outlineLvl w:val="3"/>
    </w:pPr>
    <w:rPr>
      <w:rFonts w:ascii="Times New Roman CYR" w:hAnsi="Times New Roman CYR"/>
      <w:b/>
      <w:spacing w:val="180"/>
      <w:sz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customStyle="1" w:styleId="10">
    <w:name w:val="Ñòèëü1"/>
    <w:basedOn w:val="a"/>
    <w:pPr>
      <w:tabs>
        <w:tab w:val="center" w:pos="4703"/>
        <w:tab w:val="right" w:pos="9214"/>
      </w:tabs>
      <w:spacing w:before="120"/>
      <w:ind w:right="1418" w:firstLine="709"/>
      <w:jc w:val="both"/>
    </w:pPr>
    <w:rPr>
      <w:b/>
      <w:sz w:val="26"/>
    </w:rPr>
  </w:style>
  <w:style w:type="paragraph" w:customStyle="1" w:styleId="a6">
    <w:name w:val="Àáçàö ñ îòñòóï"/>
    <w:next w:val="a"/>
    <w:pPr>
      <w:spacing w:before="120"/>
      <w:ind w:firstLine="720"/>
      <w:jc w:val="both"/>
    </w:pPr>
    <w:rPr>
      <w:noProof/>
      <w:sz w:val="28"/>
    </w:rPr>
  </w:style>
  <w:style w:type="paragraph" w:styleId="a7">
    <w:name w:val="Body Text"/>
    <w:basedOn w:val="a"/>
    <w:pPr>
      <w:jc w:val="both"/>
    </w:pPr>
  </w:style>
  <w:style w:type="paragraph" w:styleId="a8">
    <w:name w:val="Balloon Text"/>
    <w:basedOn w:val="a"/>
    <w:semiHidden/>
    <w:rsid w:val="001D1B2D"/>
    <w:rPr>
      <w:rFonts w:ascii="Tahoma" w:hAnsi="Tahoma" w:cs="Tahoma"/>
      <w:sz w:val="16"/>
      <w:szCs w:val="16"/>
    </w:rPr>
  </w:style>
  <w:style w:type="table" w:styleId="a9">
    <w:name w:val="Table Grid"/>
    <w:basedOn w:val="a1"/>
    <w:rsid w:val="00765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65FA0"/>
    <w:pPr>
      <w:spacing w:before="100" w:beforeAutospacing="1" w:after="100" w:afterAutospacing="1"/>
      <w:jc w:val="both"/>
    </w:pPr>
    <w:rPr>
      <w:rFonts w:ascii="Tahoma" w:hAnsi="Tahoma" w:cs="Tahoma"/>
      <w:sz w:val="20"/>
      <w:lang w:val="en-US" w:eastAsia="en-US"/>
    </w:rPr>
  </w:style>
  <w:style w:type="paragraph" w:customStyle="1" w:styleId="31">
    <w:name w:val="Основной текст с отступом 31"/>
    <w:basedOn w:val="a"/>
    <w:rsid w:val="00800276"/>
    <w:pPr>
      <w:widowControl w:val="0"/>
      <w:suppressAutoHyphens/>
      <w:spacing w:line="360" w:lineRule="exact"/>
      <w:ind w:right="51" w:firstLine="709"/>
      <w:jc w:val="both"/>
    </w:pPr>
    <w:rPr>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Машинописное бюро</dc:creator>
  <cp:lastModifiedBy>ia_shorohova</cp:lastModifiedBy>
  <cp:revision>1</cp:revision>
  <cp:lastPrinted>2023-03-14T08:26:00Z</cp:lastPrinted>
  <dcterms:created xsi:type="dcterms:W3CDTF">2023-03-29T06:59:00Z</dcterms:created>
  <dcterms:modified xsi:type="dcterms:W3CDTF">2023-03-29T06:59:00Z</dcterms:modified>
</cp:coreProperties>
</file>