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44" w:rsidRPr="003F2C9B" w:rsidRDefault="00262F44" w:rsidP="00004D77">
      <w:pPr>
        <w:spacing w:after="0"/>
        <w:ind w:firstLine="708"/>
        <w:jc w:val="center"/>
        <w:rPr>
          <w:rFonts w:ascii="Arial" w:hAnsi="Arial" w:cs="Arial"/>
          <w:b/>
          <w:sz w:val="24"/>
          <w:szCs w:val="24"/>
        </w:rPr>
      </w:pPr>
      <w:r w:rsidRPr="003F2C9B">
        <w:rPr>
          <w:rFonts w:ascii="Arial" w:hAnsi="Arial" w:cs="Arial"/>
          <w:b/>
          <w:sz w:val="24"/>
          <w:szCs w:val="24"/>
        </w:rPr>
        <w:t>Как получить онлайн-микрозаем и на что обратить внимание при его оформлении</w:t>
      </w:r>
    </w:p>
    <w:p w:rsidR="00262F44" w:rsidRPr="003F2C9B" w:rsidRDefault="00262F44" w:rsidP="00004D77">
      <w:pPr>
        <w:spacing w:after="0"/>
        <w:ind w:firstLine="708"/>
        <w:jc w:val="center"/>
        <w:rPr>
          <w:rFonts w:ascii="Arial" w:hAnsi="Arial" w:cs="Arial"/>
          <w:sz w:val="24"/>
          <w:szCs w:val="24"/>
        </w:rPr>
      </w:pP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 xml:space="preserve">У любого человека в жизни могут случиться форс-мажорные обстоятельства, когда срочно нужна небольшая сумма денег на короткий срок. Оптимальным вариантом в сложившейся ситуации станет оформление онлайн-микрозайма. Как получить онлайн-микрозаем и избежать проблем в будущем помогут разобраться специалисты Отделения Киров Волго-Вятского ГУ Банка России. </w:t>
      </w:r>
    </w:p>
    <w:p w:rsidR="00262F44" w:rsidRPr="003F2C9B" w:rsidRDefault="00262F44" w:rsidP="00B73FAF">
      <w:pPr>
        <w:spacing w:after="0"/>
        <w:ind w:firstLine="708"/>
        <w:jc w:val="both"/>
        <w:rPr>
          <w:rFonts w:ascii="Arial" w:hAnsi="Arial" w:cs="Arial"/>
          <w:b/>
          <w:sz w:val="24"/>
          <w:szCs w:val="24"/>
        </w:rPr>
      </w:pPr>
    </w:p>
    <w:p w:rsidR="00262F44" w:rsidRPr="003F2C9B" w:rsidRDefault="00262F44" w:rsidP="00B73FAF">
      <w:pPr>
        <w:spacing w:after="0"/>
        <w:ind w:firstLine="708"/>
        <w:jc w:val="both"/>
        <w:rPr>
          <w:rFonts w:ascii="Arial" w:hAnsi="Arial" w:cs="Arial"/>
          <w:b/>
          <w:sz w:val="24"/>
          <w:szCs w:val="24"/>
        </w:rPr>
      </w:pPr>
      <w:r w:rsidRPr="003F2C9B">
        <w:rPr>
          <w:rFonts w:ascii="Arial" w:hAnsi="Arial" w:cs="Arial"/>
          <w:b/>
          <w:sz w:val="24"/>
          <w:szCs w:val="24"/>
        </w:rPr>
        <w:t>Кто выдает онлайн-микрозаймы?</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 xml:space="preserve">Онлайн-микрозаймы могут выдавать только микрофинансовые организации (МФО), включенные </w:t>
      </w:r>
      <w:r>
        <w:rPr>
          <w:rFonts w:ascii="Arial" w:hAnsi="Arial" w:cs="Arial"/>
          <w:sz w:val="24"/>
          <w:szCs w:val="24"/>
        </w:rPr>
        <w:t xml:space="preserve">в </w:t>
      </w:r>
      <w:r w:rsidRPr="003F2C9B">
        <w:rPr>
          <w:rFonts w:ascii="Arial" w:hAnsi="Arial" w:cs="Arial"/>
          <w:sz w:val="24"/>
          <w:szCs w:val="24"/>
        </w:rPr>
        <w:t>государственный реестр МФО. Проверить</w:t>
      </w:r>
      <w:r>
        <w:rPr>
          <w:rFonts w:ascii="Arial" w:hAnsi="Arial" w:cs="Arial"/>
          <w:sz w:val="24"/>
          <w:szCs w:val="24"/>
        </w:rPr>
        <w:t>,</w:t>
      </w:r>
      <w:r w:rsidRPr="003F2C9B">
        <w:rPr>
          <w:rFonts w:ascii="Arial" w:hAnsi="Arial" w:cs="Arial"/>
          <w:sz w:val="24"/>
          <w:szCs w:val="24"/>
        </w:rPr>
        <w:t xml:space="preserve"> входит ли выбранная вами МФО в данный реестр</w:t>
      </w:r>
      <w:r>
        <w:rPr>
          <w:rFonts w:ascii="Arial" w:hAnsi="Arial" w:cs="Arial"/>
          <w:sz w:val="24"/>
          <w:szCs w:val="24"/>
        </w:rPr>
        <w:t>,</w:t>
      </w:r>
      <w:r w:rsidRPr="003F2C9B">
        <w:rPr>
          <w:rFonts w:ascii="Arial" w:hAnsi="Arial" w:cs="Arial"/>
          <w:sz w:val="24"/>
          <w:szCs w:val="24"/>
        </w:rPr>
        <w:t xml:space="preserve"> можно на сайте Банка России в разделе «Финансовые рынки» → «Надзор за участниками финансовых рынков» → «Микрофинансирование и финансовая доступность». Если организаци</w:t>
      </w:r>
      <w:r>
        <w:rPr>
          <w:rFonts w:ascii="Arial" w:hAnsi="Arial" w:cs="Arial"/>
          <w:sz w:val="24"/>
          <w:szCs w:val="24"/>
        </w:rPr>
        <w:t>и</w:t>
      </w:r>
      <w:r w:rsidRPr="003F2C9B">
        <w:rPr>
          <w:rFonts w:ascii="Arial" w:hAnsi="Arial" w:cs="Arial"/>
          <w:sz w:val="24"/>
          <w:szCs w:val="24"/>
        </w:rPr>
        <w:t xml:space="preserve"> </w:t>
      </w:r>
      <w:r>
        <w:rPr>
          <w:rFonts w:ascii="Arial" w:hAnsi="Arial" w:cs="Arial"/>
          <w:sz w:val="24"/>
          <w:szCs w:val="24"/>
        </w:rPr>
        <w:t>нет</w:t>
      </w:r>
      <w:r w:rsidRPr="003F2C9B">
        <w:rPr>
          <w:rFonts w:ascii="Arial" w:hAnsi="Arial" w:cs="Arial"/>
          <w:sz w:val="24"/>
          <w:szCs w:val="24"/>
        </w:rPr>
        <w:t xml:space="preserve"> в государственн</w:t>
      </w:r>
      <w:r>
        <w:rPr>
          <w:rFonts w:ascii="Arial" w:hAnsi="Arial" w:cs="Arial"/>
          <w:sz w:val="24"/>
          <w:szCs w:val="24"/>
        </w:rPr>
        <w:t>ом</w:t>
      </w:r>
      <w:r w:rsidRPr="003F2C9B">
        <w:rPr>
          <w:rFonts w:ascii="Arial" w:hAnsi="Arial" w:cs="Arial"/>
          <w:sz w:val="24"/>
          <w:szCs w:val="24"/>
        </w:rPr>
        <w:t xml:space="preserve"> реестр</w:t>
      </w:r>
      <w:r>
        <w:rPr>
          <w:rFonts w:ascii="Arial" w:hAnsi="Arial" w:cs="Arial"/>
          <w:sz w:val="24"/>
          <w:szCs w:val="24"/>
        </w:rPr>
        <w:t>е</w:t>
      </w:r>
      <w:r w:rsidRPr="003F2C9B">
        <w:rPr>
          <w:rFonts w:ascii="Arial" w:hAnsi="Arial" w:cs="Arial"/>
          <w:sz w:val="24"/>
          <w:szCs w:val="24"/>
        </w:rPr>
        <w:t xml:space="preserve"> –</w:t>
      </w:r>
      <w:r>
        <w:rPr>
          <w:rFonts w:ascii="Arial" w:hAnsi="Arial" w:cs="Arial"/>
          <w:sz w:val="24"/>
          <w:szCs w:val="24"/>
        </w:rPr>
        <w:t xml:space="preserve"> </w:t>
      </w:r>
      <w:r w:rsidRPr="003F2C9B">
        <w:rPr>
          <w:rFonts w:ascii="Arial" w:hAnsi="Arial" w:cs="Arial"/>
          <w:sz w:val="24"/>
          <w:szCs w:val="24"/>
        </w:rPr>
        <w:t>это</w:t>
      </w:r>
      <w:r>
        <w:rPr>
          <w:rFonts w:ascii="Arial" w:hAnsi="Arial" w:cs="Arial"/>
          <w:sz w:val="24"/>
          <w:szCs w:val="24"/>
        </w:rPr>
        <w:t xml:space="preserve"> не МФО</w:t>
      </w:r>
      <w:bookmarkStart w:id="0" w:name="_GoBack"/>
      <w:bookmarkEnd w:id="0"/>
      <w:r w:rsidRPr="003F2C9B">
        <w:rPr>
          <w:rFonts w:ascii="Arial" w:hAnsi="Arial" w:cs="Arial"/>
          <w:sz w:val="24"/>
          <w:szCs w:val="24"/>
        </w:rPr>
        <w:t>.</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Кроме того, в поисковой системе «Яндекс» сайты МФО, включенны</w:t>
      </w:r>
      <w:r>
        <w:rPr>
          <w:rFonts w:ascii="Arial" w:hAnsi="Arial" w:cs="Arial"/>
          <w:sz w:val="24"/>
          <w:szCs w:val="24"/>
        </w:rPr>
        <w:t>е</w:t>
      </w:r>
      <w:r w:rsidRPr="003F2C9B">
        <w:rPr>
          <w:rFonts w:ascii="Arial" w:hAnsi="Arial" w:cs="Arial"/>
          <w:sz w:val="24"/>
          <w:szCs w:val="24"/>
        </w:rPr>
        <w:t xml:space="preserve"> в реестр, маркируются </w:t>
      </w:r>
      <w:r>
        <w:rPr>
          <w:rFonts w:ascii="Arial" w:hAnsi="Arial" w:cs="Arial"/>
          <w:sz w:val="24"/>
          <w:szCs w:val="24"/>
        </w:rPr>
        <w:t>специальным значком</w:t>
      </w:r>
      <w:r w:rsidRPr="003F2C9B">
        <w:rPr>
          <w:rFonts w:ascii="Arial" w:hAnsi="Arial" w:cs="Arial"/>
          <w:sz w:val="24"/>
          <w:szCs w:val="24"/>
        </w:rPr>
        <w:t xml:space="preserve"> и подписью «реестр ЦБ РФ». Если у сайта нет такого маркера – это </w:t>
      </w:r>
      <w:r>
        <w:rPr>
          <w:rFonts w:ascii="Arial" w:hAnsi="Arial" w:cs="Arial"/>
          <w:sz w:val="24"/>
          <w:szCs w:val="24"/>
        </w:rPr>
        <w:t>интернет-ресурс</w:t>
      </w:r>
      <w:r w:rsidRPr="003F2C9B">
        <w:rPr>
          <w:rFonts w:ascii="Arial" w:hAnsi="Arial" w:cs="Arial"/>
          <w:sz w:val="24"/>
          <w:szCs w:val="24"/>
        </w:rPr>
        <w:t xml:space="preserve"> нелегальной компании или сайт</w:t>
      </w:r>
      <w:r>
        <w:rPr>
          <w:rFonts w:ascii="Arial" w:hAnsi="Arial" w:cs="Arial"/>
          <w:sz w:val="24"/>
          <w:szCs w:val="24"/>
        </w:rPr>
        <w:t xml:space="preserve"> </w:t>
      </w:r>
      <w:r w:rsidRPr="003F2C9B">
        <w:rPr>
          <w:rFonts w:ascii="Arial" w:hAnsi="Arial" w:cs="Arial"/>
          <w:sz w:val="24"/>
          <w:szCs w:val="24"/>
        </w:rPr>
        <w:t xml:space="preserve">двойника, который хочет выдать себя за настоящую МФО. </w:t>
      </w:r>
    </w:p>
    <w:p w:rsidR="00262F44" w:rsidRPr="003F2C9B" w:rsidRDefault="00262F44" w:rsidP="00B73FAF">
      <w:pPr>
        <w:spacing w:after="0"/>
        <w:ind w:firstLine="708"/>
        <w:jc w:val="both"/>
        <w:rPr>
          <w:rFonts w:ascii="Arial" w:hAnsi="Arial" w:cs="Arial"/>
          <w:b/>
          <w:sz w:val="24"/>
          <w:szCs w:val="24"/>
        </w:rPr>
      </w:pPr>
    </w:p>
    <w:p w:rsidR="00262F44" w:rsidRPr="003F2C9B" w:rsidRDefault="00262F44" w:rsidP="00B73FAF">
      <w:pPr>
        <w:spacing w:after="0"/>
        <w:ind w:firstLine="708"/>
        <w:jc w:val="both"/>
        <w:rPr>
          <w:rFonts w:ascii="Arial" w:hAnsi="Arial" w:cs="Arial"/>
          <w:b/>
          <w:sz w:val="24"/>
          <w:szCs w:val="24"/>
        </w:rPr>
      </w:pPr>
      <w:r w:rsidRPr="003F2C9B">
        <w:rPr>
          <w:rFonts w:ascii="Arial" w:hAnsi="Arial" w:cs="Arial"/>
          <w:b/>
          <w:sz w:val="24"/>
          <w:szCs w:val="24"/>
        </w:rPr>
        <w:t>На что нужно обратить внимание перед заключением договора займа?</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Прежде, чем принять решение о получении онлайн-микрозайма, рекомендуем вам придерживаться следующих правил:</w:t>
      </w:r>
    </w:p>
    <w:p w:rsidR="00262F44" w:rsidRPr="003F2C9B" w:rsidRDefault="00262F44" w:rsidP="00B73FAF">
      <w:pPr>
        <w:spacing w:after="0"/>
        <w:jc w:val="both"/>
        <w:rPr>
          <w:rFonts w:ascii="Arial" w:hAnsi="Arial" w:cs="Arial"/>
          <w:sz w:val="24"/>
          <w:szCs w:val="24"/>
        </w:rPr>
      </w:pPr>
      <w:r w:rsidRPr="003F2C9B">
        <w:rPr>
          <w:rFonts w:ascii="Arial" w:hAnsi="Arial" w:cs="Arial"/>
          <w:sz w:val="24"/>
          <w:szCs w:val="24"/>
        </w:rPr>
        <w:t xml:space="preserve"> - внимательно изучите информацию, изложенную на сайте МФО: условия предоставления, использования и возврата микрозайма, штрафные санкции за несвоевременное исполнение условий договора;</w:t>
      </w:r>
    </w:p>
    <w:p w:rsidR="00262F44" w:rsidRPr="003F2C9B" w:rsidRDefault="00262F44" w:rsidP="00B73FAF">
      <w:pPr>
        <w:spacing w:after="0"/>
        <w:jc w:val="both"/>
        <w:rPr>
          <w:rFonts w:ascii="Arial" w:hAnsi="Arial" w:cs="Arial"/>
          <w:sz w:val="24"/>
          <w:szCs w:val="24"/>
        </w:rPr>
      </w:pPr>
      <w:r w:rsidRPr="003F2C9B">
        <w:rPr>
          <w:rFonts w:ascii="Arial" w:hAnsi="Arial" w:cs="Arial"/>
          <w:sz w:val="24"/>
          <w:szCs w:val="24"/>
        </w:rPr>
        <w:t>- оцените свои собственные возможности. Для этого у многих МФО на сайтах имеется кредитный калькулятор, используя который можно рассчитать сумму платежа по будущему займу. Берите микрозаём только на ту сумму, который будет вами возвращен без значительной нагрузки на ваш бюджет;</w:t>
      </w:r>
    </w:p>
    <w:p w:rsidR="00262F44" w:rsidRPr="003F2C9B" w:rsidRDefault="00262F44" w:rsidP="00B73FAF">
      <w:pPr>
        <w:spacing w:after="0"/>
        <w:jc w:val="both"/>
        <w:rPr>
          <w:rFonts w:ascii="Arial" w:hAnsi="Arial" w:cs="Arial"/>
          <w:sz w:val="24"/>
          <w:szCs w:val="24"/>
        </w:rPr>
      </w:pPr>
      <w:r w:rsidRPr="003F2C9B">
        <w:rPr>
          <w:rFonts w:ascii="Arial" w:hAnsi="Arial" w:cs="Arial"/>
          <w:sz w:val="24"/>
          <w:szCs w:val="24"/>
        </w:rPr>
        <w:t>- перед заключением договора проверьте полную стоимость займа (ПСК). Она должна быть указана в квадратной рамке в правом верхнем углу первой страницы перед индивидуальными условиями. ПСК по вашему займу не должна превышать более чем на треть среднерыночное значение ПСК, рассчитанное Банком России. Узнать информацию о среднерыночном значении ПСК можно на сайте Банка России (на главной странице в разделе «Среднерыночные значения полной стоимости потребительского кредита (займа)»;</w:t>
      </w:r>
    </w:p>
    <w:p w:rsidR="00262F44" w:rsidRPr="003F2C9B" w:rsidRDefault="00262F44" w:rsidP="00B73FAF">
      <w:pPr>
        <w:spacing w:after="0"/>
        <w:jc w:val="both"/>
        <w:rPr>
          <w:rFonts w:ascii="Arial" w:hAnsi="Arial" w:cs="Arial"/>
          <w:sz w:val="24"/>
          <w:szCs w:val="24"/>
        </w:rPr>
      </w:pPr>
      <w:r w:rsidRPr="003F2C9B">
        <w:rPr>
          <w:rFonts w:ascii="Arial" w:hAnsi="Arial" w:cs="Arial"/>
          <w:sz w:val="24"/>
          <w:szCs w:val="24"/>
        </w:rPr>
        <w:t>- подписывайте договор займа, только если вас полностью устраивают условия кредитования, и вы уверены, что сможете внести платеж в указанный срок;</w:t>
      </w:r>
    </w:p>
    <w:p w:rsidR="00262F44" w:rsidRPr="003F2C9B" w:rsidRDefault="00262F44" w:rsidP="00B73FAF">
      <w:pPr>
        <w:spacing w:after="0"/>
        <w:jc w:val="both"/>
        <w:rPr>
          <w:rFonts w:ascii="Arial" w:hAnsi="Arial" w:cs="Arial"/>
          <w:sz w:val="24"/>
          <w:szCs w:val="24"/>
        </w:rPr>
      </w:pPr>
      <w:r w:rsidRPr="003F2C9B">
        <w:rPr>
          <w:rFonts w:ascii="Arial" w:hAnsi="Arial" w:cs="Arial"/>
          <w:sz w:val="24"/>
          <w:szCs w:val="24"/>
        </w:rPr>
        <w:t xml:space="preserve">- если остались какие-либо непонятные </w:t>
      </w:r>
      <w:r>
        <w:rPr>
          <w:rFonts w:ascii="Arial" w:hAnsi="Arial" w:cs="Arial"/>
          <w:sz w:val="24"/>
          <w:szCs w:val="24"/>
        </w:rPr>
        <w:t>вам нюансы</w:t>
      </w:r>
      <w:r w:rsidRPr="003F2C9B">
        <w:rPr>
          <w:rFonts w:ascii="Arial" w:hAnsi="Arial" w:cs="Arial"/>
          <w:sz w:val="24"/>
          <w:szCs w:val="24"/>
        </w:rPr>
        <w:t>, уточните их у специалиста МФО.</w:t>
      </w:r>
    </w:p>
    <w:p w:rsidR="00262F44" w:rsidRPr="003F2C9B" w:rsidRDefault="00262F44" w:rsidP="00B73FAF">
      <w:pPr>
        <w:spacing w:after="0"/>
        <w:ind w:firstLine="708"/>
        <w:jc w:val="both"/>
        <w:rPr>
          <w:rFonts w:ascii="Arial" w:hAnsi="Arial" w:cs="Arial"/>
          <w:b/>
          <w:sz w:val="24"/>
          <w:szCs w:val="24"/>
        </w:rPr>
      </w:pPr>
    </w:p>
    <w:p w:rsidR="00262F44" w:rsidRPr="003F2C9B" w:rsidRDefault="00262F44" w:rsidP="00B73FAF">
      <w:pPr>
        <w:spacing w:after="0"/>
        <w:ind w:firstLine="708"/>
        <w:jc w:val="both"/>
        <w:rPr>
          <w:rFonts w:ascii="Arial" w:hAnsi="Arial" w:cs="Arial"/>
          <w:sz w:val="24"/>
          <w:szCs w:val="24"/>
        </w:rPr>
      </w:pPr>
      <w:r w:rsidRPr="003F2C9B">
        <w:rPr>
          <w:rFonts w:ascii="Arial" w:hAnsi="Arial" w:cs="Arial"/>
          <w:b/>
          <w:sz w:val="24"/>
          <w:szCs w:val="24"/>
        </w:rPr>
        <w:t>Как получить онлайн-микрозаем?</w:t>
      </w:r>
      <w:r w:rsidRPr="003F2C9B">
        <w:rPr>
          <w:rFonts w:ascii="Arial" w:hAnsi="Arial" w:cs="Arial"/>
          <w:sz w:val="24"/>
          <w:szCs w:val="24"/>
        </w:rPr>
        <w:t xml:space="preserve"> </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Процедура оформления онлайн-займа достаточно простая и удобная. Для этого вам достаточно иметь:</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 мобильный телефон, планшет или компьютер с выходом в Интернет;</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 паспорт гражданина Российской Федерации;</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 реквизиты банковской карты, банковского счета, или электронного кошелька.</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 xml:space="preserve"> Чтобы получить онлайн-заем необходимо зайти на сайт МФО, пройти процедуру регистрации (при необходимости), заполнить анкету с указанием всех необходимых в ней данных. Заявку на получение займа может подать гражданин России старше 18 лет, имеющий постоянную регистрацию на территории Российской Федерации. </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После того как анкета будет проверена, на ваш номер телефона, указанный в анкете, придет СМС-сообщение о рассмотрении заявки. Решение о выдаче займа МФО принимает обычно в течение часа. Если заявка одобрена, в сообщении будет указан код подтверждения, являющийся вашей электронной подписью. Этот код необходимо ввести в специальное поле в договоре займа. Если вы еще не определились, нужен ли вам заем, или какие-то условия ва</w:t>
      </w:r>
      <w:r>
        <w:rPr>
          <w:rFonts w:ascii="Arial" w:hAnsi="Arial" w:cs="Arial"/>
          <w:sz w:val="24"/>
          <w:szCs w:val="24"/>
        </w:rPr>
        <w:t>с</w:t>
      </w:r>
      <w:r w:rsidRPr="003F2C9B">
        <w:rPr>
          <w:rFonts w:ascii="Arial" w:hAnsi="Arial" w:cs="Arial"/>
          <w:sz w:val="24"/>
          <w:szCs w:val="24"/>
        </w:rPr>
        <w:t xml:space="preserve"> не устраивают, то по закону у вас есть 5 рабочих дней для принятия окончательного решения.  После того, как вы </w:t>
      </w:r>
      <w:r>
        <w:rPr>
          <w:rFonts w:ascii="Arial" w:hAnsi="Arial" w:cs="Arial"/>
          <w:sz w:val="24"/>
          <w:szCs w:val="24"/>
        </w:rPr>
        <w:t>в</w:t>
      </w:r>
      <w:r w:rsidRPr="003F2C9B">
        <w:rPr>
          <w:rFonts w:ascii="Arial" w:hAnsi="Arial" w:cs="Arial"/>
          <w:sz w:val="24"/>
          <w:szCs w:val="24"/>
        </w:rPr>
        <w:t xml:space="preserve">ведете код подтверждения, договор займа будет считаться подписанным. </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 xml:space="preserve"> После подписания договора МФО перечислит денежные средства на вашу банковскую карту, счет или электронный кошелёк. Заемщик сам выбирает удобный для него способ получения денег. В зависимости от выбора варианта перевода денежные средства поступят заемщику в тот же день либо в течение трех рабочих дней с момента подписания договора займа. С момента передачи денежных средств заемщику договор займа считается заключенным. В настоящее время МФО вправе начислять проценты за пользование заемны</w:t>
      </w:r>
      <w:r>
        <w:rPr>
          <w:rFonts w:ascii="Arial" w:hAnsi="Arial" w:cs="Arial"/>
          <w:sz w:val="24"/>
          <w:szCs w:val="24"/>
        </w:rPr>
        <w:t>ми</w:t>
      </w:r>
      <w:r w:rsidRPr="003F2C9B">
        <w:rPr>
          <w:rFonts w:ascii="Arial" w:hAnsi="Arial" w:cs="Arial"/>
          <w:sz w:val="24"/>
          <w:szCs w:val="24"/>
        </w:rPr>
        <w:t xml:space="preserve"> средствами</w:t>
      </w:r>
      <w:r>
        <w:rPr>
          <w:rFonts w:ascii="Arial" w:hAnsi="Arial" w:cs="Arial"/>
          <w:sz w:val="24"/>
          <w:szCs w:val="24"/>
        </w:rPr>
        <w:t xml:space="preserve"> после поступления денег на счет заемщика</w:t>
      </w:r>
      <w:r w:rsidRPr="003F2C9B">
        <w:rPr>
          <w:rFonts w:ascii="Arial" w:hAnsi="Arial" w:cs="Arial"/>
          <w:sz w:val="24"/>
          <w:szCs w:val="24"/>
        </w:rPr>
        <w:t xml:space="preserve">. </w:t>
      </w:r>
    </w:p>
    <w:p w:rsidR="00262F44" w:rsidRPr="003F2C9B" w:rsidRDefault="00262F44" w:rsidP="00B73FAF">
      <w:pPr>
        <w:spacing w:after="0"/>
        <w:ind w:firstLine="708"/>
        <w:jc w:val="both"/>
        <w:rPr>
          <w:rFonts w:ascii="Arial" w:hAnsi="Arial" w:cs="Arial"/>
          <w:sz w:val="24"/>
          <w:szCs w:val="24"/>
        </w:rPr>
      </w:pPr>
      <w:r w:rsidRPr="003F2C9B">
        <w:rPr>
          <w:rFonts w:ascii="Arial" w:hAnsi="Arial" w:cs="Arial"/>
          <w:sz w:val="24"/>
          <w:szCs w:val="24"/>
        </w:rPr>
        <w:t>Обратите внимание, что с 1 июля 2018 года вступает в силу «Базовый стандарт совершения микрофинансовой организацией операций на финансовом рынке», согласно которому проценты за пользование заемными средствами МФО должны начислять со дня, следующего за днем выдачи микрозайма и по день возврата займа включительно. Если МФО начисляет вам проценты за пользование займом раньше указанных сроков – это нарушение. Вы можете обратиться с жалобой непосредственно в МФО, саморегулируемую организацию, членом которой является МФО, или в Банк России.</w:t>
      </w:r>
    </w:p>
    <w:p w:rsidR="00262F44" w:rsidRPr="003F2C9B" w:rsidRDefault="00262F44" w:rsidP="007F53E2">
      <w:pPr>
        <w:spacing w:after="0" w:line="276" w:lineRule="auto"/>
        <w:ind w:firstLine="708"/>
        <w:jc w:val="both"/>
        <w:rPr>
          <w:rFonts w:ascii="Arial" w:hAnsi="Arial" w:cs="Arial"/>
          <w:sz w:val="24"/>
          <w:szCs w:val="24"/>
        </w:rPr>
      </w:pPr>
      <w:r w:rsidRPr="003F2C9B">
        <w:rPr>
          <w:rFonts w:ascii="Arial" w:hAnsi="Arial" w:cs="Arial"/>
          <w:sz w:val="24"/>
          <w:szCs w:val="24"/>
        </w:rPr>
        <w:t>Для получения информации об исполнении своих обязательств по договору займа и взаимодействия с сотрудниками МФО заемщик может воспользоваться личным кабинетом, размещенным на её официальном сайте. МФО обязана обеспечить заемщику в личном кабинете (если такой способ взаимодействия предусмотрен договором займа), как минимум, следующую информацию:</w:t>
      </w:r>
    </w:p>
    <w:p w:rsidR="00262F44" w:rsidRPr="003F2C9B" w:rsidRDefault="00262F44" w:rsidP="007F53E2">
      <w:pPr>
        <w:autoSpaceDE w:val="0"/>
        <w:autoSpaceDN w:val="0"/>
        <w:adjustRightInd w:val="0"/>
        <w:spacing w:after="0" w:line="276" w:lineRule="auto"/>
        <w:ind w:firstLine="540"/>
        <w:jc w:val="both"/>
        <w:rPr>
          <w:rFonts w:ascii="Arial" w:hAnsi="Arial" w:cs="Arial"/>
          <w:sz w:val="24"/>
          <w:szCs w:val="24"/>
        </w:rPr>
      </w:pPr>
      <w:r w:rsidRPr="003F2C9B">
        <w:rPr>
          <w:rFonts w:ascii="Arial" w:hAnsi="Arial" w:cs="Arial"/>
          <w:sz w:val="24"/>
          <w:szCs w:val="24"/>
        </w:rPr>
        <w:t>-  индивидуальные условия договора займа и изменения к нему;</w:t>
      </w:r>
    </w:p>
    <w:p w:rsidR="00262F44" w:rsidRPr="003F2C9B" w:rsidRDefault="00262F44" w:rsidP="007F53E2">
      <w:pPr>
        <w:autoSpaceDE w:val="0"/>
        <w:autoSpaceDN w:val="0"/>
        <w:adjustRightInd w:val="0"/>
        <w:spacing w:after="0" w:line="276" w:lineRule="auto"/>
        <w:ind w:firstLine="540"/>
        <w:jc w:val="both"/>
        <w:rPr>
          <w:rFonts w:ascii="Arial" w:hAnsi="Arial" w:cs="Arial"/>
          <w:sz w:val="24"/>
          <w:szCs w:val="24"/>
        </w:rPr>
      </w:pPr>
      <w:r w:rsidRPr="003F2C9B">
        <w:rPr>
          <w:rFonts w:ascii="Arial" w:hAnsi="Arial" w:cs="Arial"/>
          <w:sz w:val="24"/>
          <w:szCs w:val="24"/>
        </w:rPr>
        <w:t>- график платежей по договору займа, а в случае его изменения - с учетом изменений;</w:t>
      </w:r>
    </w:p>
    <w:p w:rsidR="00262F44" w:rsidRPr="003F2C9B" w:rsidRDefault="00262F44" w:rsidP="007F53E2">
      <w:pPr>
        <w:autoSpaceDE w:val="0"/>
        <w:autoSpaceDN w:val="0"/>
        <w:adjustRightInd w:val="0"/>
        <w:spacing w:after="0" w:line="276" w:lineRule="auto"/>
        <w:ind w:firstLine="540"/>
        <w:jc w:val="both"/>
        <w:rPr>
          <w:rFonts w:ascii="Arial" w:hAnsi="Arial" w:cs="Arial"/>
          <w:sz w:val="24"/>
          <w:szCs w:val="24"/>
        </w:rPr>
      </w:pPr>
      <w:r w:rsidRPr="003F2C9B">
        <w:rPr>
          <w:rFonts w:ascii="Arial" w:hAnsi="Arial" w:cs="Arial"/>
          <w:sz w:val="24"/>
          <w:szCs w:val="24"/>
        </w:rPr>
        <w:t>- структуру и размер текущей задолженности.</w:t>
      </w:r>
    </w:p>
    <w:p w:rsidR="00262F44" w:rsidRPr="007F53E2" w:rsidRDefault="00262F44" w:rsidP="00DE2375">
      <w:pPr>
        <w:spacing w:after="0"/>
        <w:ind w:firstLine="708"/>
        <w:jc w:val="both"/>
        <w:rPr>
          <w:rFonts w:ascii="Arial" w:hAnsi="Arial" w:cs="Arial"/>
          <w:sz w:val="24"/>
          <w:szCs w:val="24"/>
        </w:rPr>
      </w:pPr>
      <w:r w:rsidRPr="003F2C9B">
        <w:rPr>
          <w:rFonts w:ascii="Arial" w:hAnsi="Arial" w:cs="Arial"/>
          <w:sz w:val="24"/>
          <w:szCs w:val="24"/>
        </w:rPr>
        <w:t>Обращаем ваше внимание, что все сведения о клиентах МФО и их платежной дисциплине поступают в бюро кредитных историй, так что использование услуг МФО оказывает непосредственное влияние на кредитную историю заемщиков. Поэтому, прежде чем принять решение о его получении, необходимо рассчитать свои финансовые возможности, чтобы быть уверенным в том, что он будет погашен в установленный срок в полном объеме.</w:t>
      </w:r>
      <w:r w:rsidRPr="007F53E2">
        <w:rPr>
          <w:rFonts w:ascii="Arial" w:hAnsi="Arial" w:cs="Arial"/>
          <w:sz w:val="24"/>
          <w:szCs w:val="24"/>
        </w:rPr>
        <w:t xml:space="preserve"> </w:t>
      </w:r>
    </w:p>
    <w:sectPr w:rsidR="00262F44" w:rsidRPr="007F53E2" w:rsidSect="00F37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altName w:val=" MS Sans Serif"/>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trackRevision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3CB7"/>
    <w:rsid w:val="00004D77"/>
    <w:rsid w:val="00077527"/>
    <w:rsid w:val="000877E6"/>
    <w:rsid w:val="00091DF6"/>
    <w:rsid w:val="000C30FC"/>
    <w:rsid w:val="000C72BB"/>
    <w:rsid w:val="001A657D"/>
    <w:rsid w:val="002007D4"/>
    <w:rsid w:val="002142F9"/>
    <w:rsid w:val="00220791"/>
    <w:rsid w:val="00226988"/>
    <w:rsid w:val="00262F44"/>
    <w:rsid w:val="00271EBD"/>
    <w:rsid w:val="00275C81"/>
    <w:rsid w:val="00277C71"/>
    <w:rsid w:val="00284896"/>
    <w:rsid w:val="00306856"/>
    <w:rsid w:val="003905A7"/>
    <w:rsid w:val="003C0B47"/>
    <w:rsid w:val="003D0645"/>
    <w:rsid w:val="003F2591"/>
    <w:rsid w:val="003F2C9B"/>
    <w:rsid w:val="003F5CA1"/>
    <w:rsid w:val="003F6546"/>
    <w:rsid w:val="00462501"/>
    <w:rsid w:val="004A2C3C"/>
    <w:rsid w:val="004E35EE"/>
    <w:rsid w:val="004E456A"/>
    <w:rsid w:val="00504F9E"/>
    <w:rsid w:val="00545AF7"/>
    <w:rsid w:val="005B3FF2"/>
    <w:rsid w:val="00606514"/>
    <w:rsid w:val="00616B9D"/>
    <w:rsid w:val="00625414"/>
    <w:rsid w:val="006938C8"/>
    <w:rsid w:val="006B7198"/>
    <w:rsid w:val="007144EE"/>
    <w:rsid w:val="007275A7"/>
    <w:rsid w:val="00775D86"/>
    <w:rsid w:val="007B5349"/>
    <w:rsid w:val="007D5F4C"/>
    <w:rsid w:val="007D69F8"/>
    <w:rsid w:val="007E6B9D"/>
    <w:rsid w:val="007F53E2"/>
    <w:rsid w:val="008026D0"/>
    <w:rsid w:val="008130CF"/>
    <w:rsid w:val="00835CA0"/>
    <w:rsid w:val="00870E14"/>
    <w:rsid w:val="00873F2A"/>
    <w:rsid w:val="008846EF"/>
    <w:rsid w:val="008B407D"/>
    <w:rsid w:val="008D3CB7"/>
    <w:rsid w:val="0091262C"/>
    <w:rsid w:val="009475FE"/>
    <w:rsid w:val="00957E8E"/>
    <w:rsid w:val="00A00BEF"/>
    <w:rsid w:val="00A05EDC"/>
    <w:rsid w:val="00A57E4D"/>
    <w:rsid w:val="00A8750C"/>
    <w:rsid w:val="00AA4BBB"/>
    <w:rsid w:val="00AA6A8B"/>
    <w:rsid w:val="00B4420F"/>
    <w:rsid w:val="00B73FAF"/>
    <w:rsid w:val="00BB32AC"/>
    <w:rsid w:val="00BC0884"/>
    <w:rsid w:val="00BF5C63"/>
    <w:rsid w:val="00C12205"/>
    <w:rsid w:val="00C618C0"/>
    <w:rsid w:val="00C871A4"/>
    <w:rsid w:val="00CA02AA"/>
    <w:rsid w:val="00CF1CA2"/>
    <w:rsid w:val="00D01775"/>
    <w:rsid w:val="00D06B32"/>
    <w:rsid w:val="00D608D2"/>
    <w:rsid w:val="00DE2375"/>
    <w:rsid w:val="00DF30DD"/>
    <w:rsid w:val="00EA0F7B"/>
    <w:rsid w:val="00EA678E"/>
    <w:rsid w:val="00ED7890"/>
    <w:rsid w:val="00EE51EE"/>
    <w:rsid w:val="00EF44E1"/>
    <w:rsid w:val="00F37FD3"/>
    <w:rsid w:val="00F64DC2"/>
    <w:rsid w:val="00FB6D87"/>
    <w:rsid w:val="00FE40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8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871A4"/>
    <w:rPr>
      <w:rFonts w:cs="Times New Roman"/>
      <w:sz w:val="16"/>
      <w:szCs w:val="16"/>
    </w:rPr>
  </w:style>
  <w:style w:type="paragraph" w:styleId="CommentText">
    <w:name w:val="annotation text"/>
    <w:basedOn w:val="Normal"/>
    <w:link w:val="CommentTextChar"/>
    <w:uiPriority w:val="99"/>
    <w:semiHidden/>
    <w:rsid w:val="00C871A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871A4"/>
    <w:rPr>
      <w:rFonts w:cs="Times New Roman"/>
      <w:sz w:val="20"/>
      <w:szCs w:val="20"/>
    </w:rPr>
  </w:style>
  <w:style w:type="paragraph" w:styleId="CommentSubject">
    <w:name w:val="annotation subject"/>
    <w:basedOn w:val="CommentText"/>
    <w:next w:val="CommentText"/>
    <w:link w:val="CommentSubjectChar"/>
    <w:uiPriority w:val="99"/>
    <w:semiHidden/>
    <w:rsid w:val="00C871A4"/>
    <w:rPr>
      <w:b/>
      <w:bCs/>
    </w:rPr>
  </w:style>
  <w:style w:type="character" w:customStyle="1" w:styleId="CommentSubjectChar">
    <w:name w:val="Comment Subject Char"/>
    <w:basedOn w:val="CommentTextChar"/>
    <w:link w:val="CommentSubject"/>
    <w:uiPriority w:val="99"/>
    <w:semiHidden/>
    <w:locked/>
    <w:rsid w:val="00C871A4"/>
    <w:rPr>
      <w:b/>
      <w:bCs/>
    </w:rPr>
  </w:style>
  <w:style w:type="paragraph" w:styleId="BalloonText">
    <w:name w:val="Balloon Text"/>
    <w:basedOn w:val="Normal"/>
    <w:link w:val="BalloonTextChar"/>
    <w:uiPriority w:val="99"/>
    <w:semiHidden/>
    <w:rsid w:val="00C8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7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855</Words>
  <Characters>4876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получить онлайн-микрозаем и на что обратить внимание при его оформлении</dc:title>
  <dc:subject/>
  <dc:creator>Борисова Лидия Ивановна</dc:creator>
  <cp:keywords/>
  <dc:description/>
  <cp:lastModifiedBy>user</cp:lastModifiedBy>
  <cp:revision>2</cp:revision>
  <dcterms:created xsi:type="dcterms:W3CDTF">2018-07-16T13:55:00Z</dcterms:created>
  <dcterms:modified xsi:type="dcterms:W3CDTF">2018-07-16T13:55:00Z</dcterms:modified>
</cp:coreProperties>
</file>