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2731"/>
        <w:gridCol w:w="2372"/>
        <w:gridCol w:w="2268"/>
      </w:tblGrid>
      <w:tr w:rsidR="00BF280E" w:rsidRPr="00527258" w:rsidTr="00046EEC">
        <w:trPr>
          <w:trHeight w:hRule="exact" w:val="1883"/>
        </w:trPr>
        <w:tc>
          <w:tcPr>
            <w:tcW w:w="9072" w:type="dxa"/>
            <w:gridSpan w:val="4"/>
          </w:tcPr>
          <w:p w:rsidR="00BF280E" w:rsidRPr="00527258" w:rsidRDefault="00BF280E" w:rsidP="00046EEC">
            <w:pPr>
              <w:keepNext/>
              <w:tabs>
                <w:tab w:val="left" w:pos="2977"/>
              </w:tabs>
              <w:spacing w:before="360"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272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ПРАВИТЕЛЬСТВО КИРОВСКОЙ ОБЛАСТИ</w:t>
            </w:r>
          </w:p>
          <w:p w:rsidR="00BF280E" w:rsidRPr="00527258" w:rsidRDefault="00BF280E" w:rsidP="00046EEC">
            <w:pPr>
              <w:keepNext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527258">
              <w:rPr>
                <w:rFonts w:ascii="Times New Roman" w:eastAsia="Times New Roman" w:hAnsi="Times New Roman" w:cs="Times New Roman"/>
                <w:b/>
                <w:noProof/>
                <w:sz w:val="32"/>
                <w:szCs w:val="20"/>
                <w:lang w:eastAsia="ru-RU"/>
              </w:rPr>
              <w:t>ПОСТАНОВЛЕНИЕ</w:t>
            </w:r>
          </w:p>
        </w:tc>
      </w:tr>
      <w:tr w:rsidR="00BF280E" w:rsidRPr="00527258" w:rsidTr="00046EEC">
        <w:tblPrEx>
          <w:tblCellMar>
            <w:left w:w="70" w:type="dxa"/>
            <w:right w:w="70" w:type="dxa"/>
          </w:tblCellMar>
        </w:tblPrEx>
        <w:tc>
          <w:tcPr>
            <w:tcW w:w="1701" w:type="dxa"/>
            <w:tcBorders>
              <w:bottom w:val="single" w:sz="4" w:space="0" w:color="auto"/>
            </w:tcBorders>
          </w:tcPr>
          <w:p w:rsidR="00BF280E" w:rsidRPr="00527258" w:rsidRDefault="00F607D9" w:rsidP="00046EEC">
            <w:pPr>
              <w:tabs>
                <w:tab w:val="left" w:pos="2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25.04.2018</w:t>
            </w:r>
            <w:bookmarkStart w:id="0" w:name="_GoBack"/>
            <w:bookmarkEnd w:id="0"/>
          </w:p>
        </w:tc>
        <w:tc>
          <w:tcPr>
            <w:tcW w:w="2731" w:type="dxa"/>
          </w:tcPr>
          <w:p w:rsidR="00BF280E" w:rsidRPr="00527258" w:rsidRDefault="00BF280E" w:rsidP="00046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eastAsia="ru-RU"/>
              </w:rPr>
            </w:pPr>
          </w:p>
        </w:tc>
        <w:tc>
          <w:tcPr>
            <w:tcW w:w="2372" w:type="dxa"/>
          </w:tcPr>
          <w:p w:rsidR="00BF280E" w:rsidRPr="00527258" w:rsidRDefault="00BF280E" w:rsidP="00046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2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68" w:type="dxa"/>
            <w:tcBorders>
              <w:bottom w:val="single" w:sz="6" w:space="0" w:color="auto"/>
            </w:tcBorders>
          </w:tcPr>
          <w:p w:rsidR="00BF280E" w:rsidRPr="00527258" w:rsidRDefault="00F607D9" w:rsidP="00046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191-П</w:t>
            </w:r>
          </w:p>
        </w:tc>
      </w:tr>
      <w:tr w:rsidR="00BF280E" w:rsidRPr="00527258" w:rsidTr="00046EEC">
        <w:tblPrEx>
          <w:tblCellMar>
            <w:left w:w="70" w:type="dxa"/>
            <w:right w:w="70" w:type="dxa"/>
          </w:tblCellMar>
        </w:tblPrEx>
        <w:tc>
          <w:tcPr>
            <w:tcW w:w="9072" w:type="dxa"/>
            <w:gridSpan w:val="4"/>
          </w:tcPr>
          <w:p w:rsidR="00BF280E" w:rsidRPr="00527258" w:rsidRDefault="00BF280E" w:rsidP="00046EEC">
            <w:pPr>
              <w:tabs>
                <w:tab w:val="left" w:pos="27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2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Киров </w:t>
            </w:r>
          </w:p>
        </w:tc>
      </w:tr>
    </w:tbl>
    <w:p w:rsidR="00BF280E" w:rsidRDefault="00BF280E" w:rsidP="00BF280E">
      <w:pPr>
        <w:spacing w:before="48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72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постановления Правительства </w:t>
      </w:r>
    </w:p>
    <w:p w:rsidR="00BF280E" w:rsidRPr="00527258" w:rsidRDefault="00BF280E" w:rsidP="00BF28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Кировской области от 18.06.2013 № 213/351 и от 04.10.2011 № 122/494</w:t>
      </w:r>
    </w:p>
    <w:p w:rsidR="00BF280E" w:rsidRPr="00527258" w:rsidRDefault="00BF280E" w:rsidP="00BF280E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7258">
        <w:rPr>
          <w:rFonts w:ascii="Times New Roman" w:hAnsi="Times New Roman" w:cs="Times New Roman"/>
          <w:bCs/>
          <w:sz w:val="28"/>
          <w:szCs w:val="28"/>
        </w:rPr>
        <w:t>Правительство Кировской области ПОСТАНОВЛЯЕТ:</w:t>
      </w:r>
    </w:p>
    <w:p w:rsidR="00BF280E" w:rsidRDefault="00BF280E" w:rsidP="00BF280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Pr="00527258">
        <w:rPr>
          <w:rFonts w:ascii="Times New Roman" w:hAnsi="Times New Roman" w:cs="Times New Roman"/>
          <w:bCs/>
          <w:sz w:val="28"/>
          <w:szCs w:val="28"/>
        </w:rPr>
        <w:t xml:space="preserve">Внести в постановление Правительства Кировской области </w:t>
      </w:r>
      <w:r w:rsidRPr="005272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 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146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18.06.2013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8146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213/351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Pr="008146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реализации отдельных положений Закона Кировской области от 22.02.2011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8146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607-ЗО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8146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бесплатной юридической помощи в Кировской области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(с изменениями, внесенными п</w:t>
      </w:r>
      <w:r w:rsidRPr="00FE74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остановление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Pr="00FE74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Правительства Кировской области от 25.12.2015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№</w:t>
      </w:r>
      <w:r w:rsidRPr="00FE74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76/858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следующие изменения:</w:t>
      </w:r>
    </w:p>
    <w:p w:rsidR="00BF280E" w:rsidRDefault="00BF280E" w:rsidP="00BF280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1.1. Пункт 1 изложить в следующей редакции:</w:t>
      </w:r>
    </w:p>
    <w:p w:rsidR="00BF280E" w:rsidRDefault="00BF280E" w:rsidP="00BF280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«1. Определить министерство юстиции Кировской области уполномоченным органом исполнительной власти Кировской области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в области обеспечения граждан бесплатной юридической помощью </w:t>
      </w:r>
      <w:r w:rsidRPr="008275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территории Кировской области».</w:t>
      </w:r>
    </w:p>
    <w:p w:rsidR="00BF280E" w:rsidRDefault="00BF280E" w:rsidP="00BF280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1.2. Пункт 2 исключить.</w:t>
      </w:r>
    </w:p>
    <w:p w:rsidR="00BF280E" w:rsidRDefault="00BF280E" w:rsidP="00BF280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1.3. Внести в Порядок взаимодействия участников государственной системы бесплатной юридической помощи на территории Кировской области, утвержденный вышеуказанным постановлением, следующие изменения:</w:t>
      </w:r>
    </w:p>
    <w:p w:rsidR="00BF280E" w:rsidRDefault="00BF280E" w:rsidP="00BF280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1.3.1. Пункт 2 изложить в следующей редакции:</w:t>
      </w:r>
    </w:p>
    <w:p w:rsidR="00BF280E" w:rsidRDefault="00BF280E" w:rsidP="00BF280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«2. Участниками государственной системы  бесплатной юридической помощи на территории Кировской области являются:</w:t>
      </w:r>
    </w:p>
    <w:p w:rsidR="00BF280E" w:rsidRDefault="00BF280E" w:rsidP="00BF280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юстиции Кировской области (далее – министерство);</w:t>
      </w:r>
    </w:p>
    <w:p w:rsidR="00BF280E" w:rsidRDefault="00BF280E" w:rsidP="00BF280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органы исполнительной власти Кировской области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и подведомственные им учреждения;</w:t>
      </w:r>
    </w:p>
    <w:p w:rsidR="00BF280E" w:rsidRDefault="00BF280E" w:rsidP="00BF280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адвокаты, участвующие в  деятельности государственной системы бесплатной юридической помощи;</w:t>
      </w:r>
    </w:p>
    <w:p w:rsidR="00BF280E" w:rsidRPr="00722957" w:rsidRDefault="00BF280E" w:rsidP="00BF280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некоммерческая негосударственная организация «Адвокатская палата Кировской области».</w:t>
      </w:r>
    </w:p>
    <w:p w:rsidR="00BF280E" w:rsidRDefault="00BF280E" w:rsidP="00BF280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1.3.2. В пунктах 3 − 5 слово «управление» заменить словом «министерство» в соответствующем падеже.</w:t>
      </w:r>
    </w:p>
    <w:p w:rsidR="00BF280E" w:rsidRPr="001A0F4A" w:rsidRDefault="00BF280E" w:rsidP="00BF280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A0F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1.4.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Внести изменение в перечень </w:t>
      </w:r>
      <w:r w:rsidRPr="001A0F4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документов, определяющих принадлежность гражданина к категории лиц, имеющих право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</w:r>
      <w:r w:rsidRPr="001A0F4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на получение бесплатной юридической помощи, утвержденный вышеуказанным постановлением,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ополнив пунктом 14 следующего содержания:</w:t>
      </w:r>
    </w:p>
    <w:p w:rsidR="00BF280E" w:rsidRPr="001A0F4A" w:rsidRDefault="00BF280E" w:rsidP="00BF280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«14. К</w:t>
      </w:r>
      <w:r w:rsidRPr="001A0F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опии документов, подтверждающих включение требований участника строительства жилья в реестр требований кредиторов в рамках дела о несостоятельности (банкротстве)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</w:p>
    <w:p w:rsidR="00BF280E" w:rsidRDefault="00BF280E" w:rsidP="00BF280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1.5. Пункт 6 исключить.</w:t>
      </w:r>
    </w:p>
    <w:p w:rsidR="00BF280E" w:rsidRDefault="00BF280E" w:rsidP="00BF280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1.6. Пункт 10 изложить в следующей редакции:</w:t>
      </w:r>
    </w:p>
    <w:p w:rsidR="00BF280E" w:rsidRPr="00FE7456" w:rsidRDefault="00BF280E" w:rsidP="00BF280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«10. Контроль за выполнением постановления возложить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на заместителя Председателя Правительства области Плитко А.Г.».</w:t>
      </w:r>
    </w:p>
    <w:p w:rsidR="00BF280E" w:rsidRDefault="00BF280E" w:rsidP="00BF280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11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Внести в постановление Правительства Кировской области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от 04.10.2011 № 122/494 «</w:t>
      </w:r>
      <w:r w:rsidRPr="00D611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Порядке выплаты и размерах компенсации адвокатам, оказывающим бесплатную юридическую помощь гражданам Российской Федерации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территории Кировской области» (с изменением, внесенным п</w:t>
      </w:r>
      <w:r w:rsidRPr="00FE74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остановление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Pr="00FE74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Правительства Кировской области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FE74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29.01.2014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FE74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245/42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следующие изменения:</w:t>
      </w:r>
    </w:p>
    <w:p w:rsidR="00BF280E" w:rsidRDefault="00BF280E" w:rsidP="00BF280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2.1. Внести изменение в Порядок выплаты и размеры компенсации адвокатам, оказывающим бесплатную юридическую помощь гражданам Российской Федерации на территории Кировской области, утвержденный вышеуказанным постановлением, изложив пункт 2 в следующей редакции: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«2. Компенсация расходов адвокатам осуществляется на основании договора (соглашения) между органом исполнительной власти Кировской области, уполномоченным Правительством Кировской области в области обеспечения граждан бесплатной юридической помощью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(далее – уполномоченный орган), и негосударственной некоммерческой организацией «Адвокатская палата Кировской области»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(далее – Адвокатская палата Кировской области)».</w:t>
      </w:r>
    </w:p>
    <w:p w:rsidR="00BF280E" w:rsidRDefault="00BF280E" w:rsidP="00BF280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2.2. Пункт 3 изложить в следующей редакции:</w:t>
      </w:r>
    </w:p>
    <w:p w:rsidR="00BF280E" w:rsidRDefault="00BF280E" w:rsidP="00BF280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«3. Контроль за выполнением постановления возложить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на заместителя председателя Правительства области Плитко А.Г.».</w:t>
      </w:r>
    </w:p>
    <w:p w:rsidR="00BF280E" w:rsidRDefault="00BF280E" w:rsidP="00BF280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Настоящее постановление вступает в силу через десять дней после его официального опубликования.</w:t>
      </w:r>
    </w:p>
    <w:p w:rsidR="00BF280E" w:rsidRPr="00522CBD" w:rsidRDefault="00BF280E" w:rsidP="00BF280E">
      <w:pPr>
        <w:autoSpaceDE w:val="0"/>
        <w:autoSpaceDN w:val="0"/>
        <w:adjustRightInd w:val="0"/>
        <w:spacing w:before="7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Губернатор – </w:t>
      </w:r>
      <w:r w:rsidRPr="00522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F280E" w:rsidRPr="00527258" w:rsidRDefault="00BF280E" w:rsidP="00BF28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2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527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</w:t>
      </w:r>
    </w:p>
    <w:p w:rsidR="00BF280E" w:rsidRDefault="00BF280E" w:rsidP="00BF280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258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Кировской области</w:t>
      </w:r>
      <w:r w:rsidR="00F60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527258">
        <w:rPr>
          <w:rFonts w:ascii="Times New Roman" w:eastAsia="Times New Roman" w:hAnsi="Times New Roman" w:cs="Times New Roman"/>
          <w:sz w:val="28"/>
          <w:szCs w:val="28"/>
          <w:lang w:eastAsia="ru-RU"/>
        </w:rPr>
        <w:t>И.В. Васильев</w:t>
      </w:r>
    </w:p>
    <w:p w:rsidR="00BF280E" w:rsidRDefault="00BF280E" w:rsidP="00BF280E">
      <w:pPr>
        <w:tabs>
          <w:tab w:val="left" w:pos="7380"/>
        </w:tabs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47813" w:rsidRDefault="00047813"/>
    <w:sectPr w:rsidR="00047813" w:rsidSect="00095C10">
      <w:headerReference w:type="even" r:id="rId6"/>
      <w:headerReference w:type="default" r:id="rId7"/>
      <w:headerReference w:type="first" r:id="rId8"/>
      <w:pgSz w:w="11907" w:h="16840"/>
      <w:pgMar w:top="1134" w:right="851" w:bottom="1134" w:left="1985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35B8" w:rsidRDefault="007E35B8">
      <w:pPr>
        <w:spacing w:after="0" w:line="240" w:lineRule="auto"/>
      </w:pPr>
      <w:r>
        <w:separator/>
      </w:r>
    </w:p>
  </w:endnote>
  <w:endnote w:type="continuationSeparator" w:id="0">
    <w:p w:rsidR="007E35B8" w:rsidRDefault="007E3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35B8" w:rsidRDefault="007E35B8">
      <w:pPr>
        <w:spacing w:after="0" w:line="240" w:lineRule="auto"/>
      </w:pPr>
      <w:r>
        <w:separator/>
      </w:r>
    </w:p>
  </w:footnote>
  <w:footnote w:type="continuationSeparator" w:id="0">
    <w:p w:rsidR="007E35B8" w:rsidRDefault="007E35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CDC" w:rsidRDefault="00BF280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2A2CDC" w:rsidRDefault="007E35B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100484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066C7" w:rsidRPr="001066C7" w:rsidRDefault="00BF280E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066C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066C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066C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607D9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1066C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066C7" w:rsidRDefault="007E35B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CDC" w:rsidRDefault="00BF280E">
    <w:pPr>
      <w:pStyle w:val="a3"/>
      <w:jc w:val="center"/>
    </w:pPr>
    <w:r>
      <w:rPr>
        <w:noProof/>
        <w:lang w:eastAsia="ru-RU"/>
      </w:rPr>
      <w:drawing>
        <wp:inline distT="0" distB="0" distL="0" distR="0" wp14:anchorId="056DBAC4" wp14:editId="5DA2A5CD">
          <wp:extent cx="476885" cy="604520"/>
          <wp:effectExtent l="0" t="0" r="0" b="5080"/>
          <wp:docPr id="1" name="Рисунок 1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604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80E"/>
    <w:rsid w:val="00047813"/>
    <w:rsid w:val="007E35B8"/>
    <w:rsid w:val="00BF280E"/>
    <w:rsid w:val="00F60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99DA90-3B89-4EFD-9F55-80E2C990E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8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28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F280E"/>
  </w:style>
  <w:style w:type="character" w:styleId="a5">
    <w:name w:val="page number"/>
    <w:basedOn w:val="a0"/>
    <w:rsid w:val="00BF280E"/>
  </w:style>
  <w:style w:type="table" w:styleId="a6">
    <w:name w:val="Table Grid"/>
    <w:basedOn w:val="a1"/>
    <w:uiPriority w:val="59"/>
    <w:rsid w:val="00BF28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F2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28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Skolova_UA</dc:creator>
  <cp:lastModifiedBy>Любовь В. Кузнецова</cp:lastModifiedBy>
  <cp:revision>3</cp:revision>
  <dcterms:created xsi:type="dcterms:W3CDTF">2018-04-03T06:39:00Z</dcterms:created>
  <dcterms:modified xsi:type="dcterms:W3CDTF">2018-04-26T12:29:00Z</dcterms:modified>
</cp:coreProperties>
</file>