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B1D51" w14:textId="77777777" w:rsidR="00AE34E1" w:rsidRPr="00AE34E1" w:rsidRDefault="00AE34E1" w:rsidP="00AE3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4E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2B86720" w14:textId="305F6B9A" w:rsidR="000E2F85" w:rsidRDefault="00AE34E1" w:rsidP="000E2F85">
      <w:pPr>
        <w:pStyle w:val="Standard"/>
        <w:spacing w:before="480" w:after="480"/>
        <w:jc w:val="center"/>
      </w:pPr>
      <w:r w:rsidRPr="00AE34E1">
        <w:rPr>
          <w:b/>
          <w:sz w:val="28"/>
          <w:szCs w:val="28"/>
        </w:rPr>
        <w:t xml:space="preserve">к проекту </w:t>
      </w:r>
      <w:r w:rsidR="00A23557">
        <w:rPr>
          <w:b/>
          <w:sz w:val="28"/>
          <w:szCs w:val="28"/>
        </w:rPr>
        <w:t>указа</w:t>
      </w:r>
      <w:r w:rsidRPr="00AE34E1">
        <w:rPr>
          <w:b/>
          <w:sz w:val="28"/>
          <w:szCs w:val="28"/>
        </w:rPr>
        <w:t xml:space="preserve"> Губернатора Кировской области</w:t>
      </w:r>
      <w:r w:rsidR="000B2DE6">
        <w:rPr>
          <w:b/>
          <w:sz w:val="28"/>
          <w:szCs w:val="28"/>
        </w:rPr>
        <w:t xml:space="preserve"> </w:t>
      </w:r>
      <w:r w:rsidR="00083C73">
        <w:rPr>
          <w:b/>
          <w:sz w:val="28"/>
          <w:szCs w:val="28"/>
        </w:rPr>
        <w:t>«</w:t>
      </w:r>
      <w:r w:rsidR="000E2F85">
        <w:rPr>
          <w:b/>
          <w:sz w:val="28"/>
          <w:szCs w:val="28"/>
        </w:rPr>
        <w:t>О внесении изменений в Указ Губернатора Кировской области от 07.11.2022 № 100                         «</w:t>
      </w:r>
      <w:r w:rsidR="000E2F85" w:rsidRPr="00DF1136">
        <w:rPr>
          <w:b/>
          <w:sz w:val="28"/>
          <w:szCs w:val="28"/>
        </w:rPr>
        <w:t xml:space="preserve">О </w:t>
      </w:r>
      <w:r w:rsidR="000E2F85">
        <w:rPr>
          <w:b/>
          <w:sz w:val="28"/>
          <w:szCs w:val="28"/>
        </w:rPr>
        <w:t>дополнительных</w:t>
      </w:r>
      <w:r w:rsidR="000E2F85" w:rsidRPr="00DF1136">
        <w:rPr>
          <w:b/>
          <w:sz w:val="28"/>
          <w:szCs w:val="28"/>
        </w:rPr>
        <w:t xml:space="preserve"> мер</w:t>
      </w:r>
      <w:r w:rsidR="000E2F85">
        <w:rPr>
          <w:b/>
          <w:sz w:val="28"/>
          <w:szCs w:val="28"/>
        </w:rPr>
        <w:t>ах</w:t>
      </w:r>
      <w:r w:rsidR="000E2F85" w:rsidRPr="00DF1136">
        <w:rPr>
          <w:b/>
          <w:sz w:val="28"/>
          <w:szCs w:val="28"/>
        </w:rPr>
        <w:t xml:space="preserve"> по обеспечению безопасности информационной инфраструктуры</w:t>
      </w:r>
      <w:r w:rsidR="000E2F85">
        <w:rPr>
          <w:b/>
          <w:sz w:val="28"/>
          <w:szCs w:val="28"/>
        </w:rPr>
        <w:t xml:space="preserve"> в Кировской области»</w:t>
      </w:r>
    </w:p>
    <w:p w14:paraId="471D129A" w14:textId="10D29F9F" w:rsidR="00083C73" w:rsidRPr="000E2F85" w:rsidRDefault="00AE34E1" w:rsidP="007E3F2D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r w:rsidRPr="000E2F85">
        <w:rPr>
          <w:sz w:val="28"/>
          <w:szCs w:val="28"/>
        </w:rPr>
        <w:t xml:space="preserve">Проект </w:t>
      </w:r>
      <w:r w:rsidR="00A23557" w:rsidRPr="000E2F85">
        <w:rPr>
          <w:sz w:val="28"/>
          <w:szCs w:val="28"/>
        </w:rPr>
        <w:t>указа</w:t>
      </w:r>
      <w:r w:rsidRPr="000E2F85">
        <w:rPr>
          <w:sz w:val="28"/>
          <w:szCs w:val="28"/>
        </w:rPr>
        <w:t xml:space="preserve"> Губернатора Кировской области </w:t>
      </w:r>
      <w:r w:rsidR="000E2F85" w:rsidRPr="000E2F85">
        <w:rPr>
          <w:sz w:val="28"/>
          <w:szCs w:val="28"/>
        </w:rPr>
        <w:t xml:space="preserve"> «О внесении изменений в Указ Губернатора Кировской области от 07.11.2022 № 100                                              «О дополнительных мерах по обеспечению безопасности информационной инфраструктуры в Кировской области»</w:t>
      </w:r>
      <w:r w:rsidRPr="000E2F85">
        <w:rPr>
          <w:sz w:val="28"/>
          <w:szCs w:val="28"/>
        </w:rPr>
        <w:t xml:space="preserve"> </w:t>
      </w:r>
      <w:r w:rsidR="001955BC" w:rsidRPr="000E2F85">
        <w:rPr>
          <w:sz w:val="28"/>
          <w:szCs w:val="28"/>
        </w:rPr>
        <w:t xml:space="preserve">(далее – проект </w:t>
      </w:r>
      <w:r w:rsidR="00A23557" w:rsidRPr="000E2F85">
        <w:rPr>
          <w:sz w:val="28"/>
          <w:szCs w:val="28"/>
        </w:rPr>
        <w:t>указа</w:t>
      </w:r>
      <w:r w:rsidR="001955BC" w:rsidRPr="000E2F85">
        <w:rPr>
          <w:sz w:val="28"/>
          <w:szCs w:val="28"/>
        </w:rPr>
        <w:t xml:space="preserve">) </w:t>
      </w:r>
      <w:r w:rsidRPr="000E2F85">
        <w:rPr>
          <w:sz w:val="28"/>
          <w:szCs w:val="28"/>
        </w:rPr>
        <w:t>разработан</w:t>
      </w:r>
      <w:r w:rsidR="005E08CE" w:rsidRPr="000E2F85">
        <w:rPr>
          <w:sz w:val="28"/>
          <w:szCs w:val="28"/>
        </w:rPr>
        <w:t xml:space="preserve"> в</w:t>
      </w:r>
      <w:r w:rsidRPr="000E2F85">
        <w:rPr>
          <w:sz w:val="28"/>
          <w:szCs w:val="28"/>
        </w:rPr>
        <w:t xml:space="preserve"> </w:t>
      </w:r>
      <w:r w:rsidR="005E08CE" w:rsidRPr="000E2F85">
        <w:rPr>
          <w:sz w:val="28"/>
          <w:szCs w:val="28"/>
        </w:rPr>
        <w:t>целях повышения устойчивости и обеспечения безопасности функционирования объектов информационной инфраструктуры органов исполнительной власти Кировской области, органов местного самоуправления муниципальных районов, муниципальных округов, городских округов Кировской области, подведомственных им учреждений и организаций, являющихся объектами критической информационной инфраструктуры</w:t>
      </w:r>
      <w:r w:rsidR="000E2F85" w:rsidRPr="000E2F85">
        <w:rPr>
          <w:sz w:val="28"/>
          <w:szCs w:val="28"/>
        </w:rPr>
        <w:t xml:space="preserve">, в рамках исполнения подпункта 1.2 пункта 1 раздела </w:t>
      </w:r>
      <w:r w:rsidR="000E2F85" w:rsidRPr="000E2F85">
        <w:rPr>
          <w:sz w:val="28"/>
          <w:szCs w:val="28"/>
          <w:lang w:val="en-US"/>
        </w:rPr>
        <w:t>III</w:t>
      </w:r>
      <w:r w:rsidR="000E2F85" w:rsidRPr="000E2F85">
        <w:rPr>
          <w:sz w:val="28"/>
          <w:szCs w:val="28"/>
        </w:rPr>
        <w:t xml:space="preserve"> протокола заседания Координационного Совета по защите информации при полномочном представителе Президента Российской Федерации в Приволжском федеральном округе от 16.10.2024 № А53-7353пр с целью приведения Указ</w:t>
      </w:r>
      <w:r w:rsidR="007E3F2D">
        <w:rPr>
          <w:sz w:val="28"/>
          <w:szCs w:val="28"/>
        </w:rPr>
        <w:t>а</w:t>
      </w:r>
      <w:r w:rsidR="000E2F85" w:rsidRPr="000E2F85">
        <w:rPr>
          <w:sz w:val="28"/>
          <w:szCs w:val="28"/>
        </w:rPr>
        <w:t xml:space="preserve"> Губернатора Кировской области от 07.11.2022 № 100</w:t>
      </w:r>
      <w:r w:rsidR="007E3F2D">
        <w:rPr>
          <w:sz w:val="28"/>
          <w:szCs w:val="28"/>
        </w:rPr>
        <w:t xml:space="preserve"> </w:t>
      </w:r>
      <w:r w:rsidR="000E2F85" w:rsidRPr="000E2F85">
        <w:rPr>
          <w:sz w:val="28"/>
          <w:szCs w:val="28"/>
        </w:rPr>
        <w:t>«О дополнительных мерах по обеспечению безопасности информационной инфраструктуры в Кировской области»</w:t>
      </w:r>
      <w:r w:rsidR="007E3F2D">
        <w:rPr>
          <w:sz w:val="28"/>
          <w:szCs w:val="28"/>
        </w:rPr>
        <w:t xml:space="preserve"> </w:t>
      </w:r>
      <w:r w:rsidR="000E2F85" w:rsidRPr="000E2F85">
        <w:rPr>
          <w:color w:val="000000"/>
          <w:sz w:val="28"/>
          <w:szCs w:val="28"/>
        </w:rPr>
        <w:t>в актуальное состояние с учетом «Инструкции по оповещению субъектов критической информационной инфраструктуры об установлении (продлении) уровня опасности проведения целевых компьютерных атак с использованием многоканальной системы автоматического оповещения «Рупор», утвержденной ФСТЭК России 4 июля 2024 г.</w:t>
      </w:r>
    </w:p>
    <w:p w14:paraId="2FD2CAC7" w14:textId="28856FE6" w:rsidR="00AE34E1" w:rsidRPr="000E2F85" w:rsidRDefault="00AE34E1" w:rsidP="007E3F2D">
      <w:pPr>
        <w:spacing w:after="7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F85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A23557" w:rsidRPr="000E2F85">
        <w:rPr>
          <w:rFonts w:ascii="Times New Roman" w:hAnsi="Times New Roman" w:cs="Times New Roman"/>
          <w:sz w:val="28"/>
          <w:szCs w:val="28"/>
        </w:rPr>
        <w:t>указа</w:t>
      </w:r>
      <w:r w:rsidRPr="000E2F85">
        <w:rPr>
          <w:rFonts w:ascii="Times New Roman" w:hAnsi="Times New Roman" w:cs="Times New Roman"/>
          <w:sz w:val="28"/>
          <w:szCs w:val="28"/>
        </w:rPr>
        <w:t xml:space="preserve"> не потребует внесения изменений в иные правовые акты Кировской области либо признания их утратившими силу, а</w:t>
      </w:r>
      <w:r w:rsidR="00AC3768" w:rsidRPr="000E2F85">
        <w:rPr>
          <w:rFonts w:ascii="Times New Roman" w:hAnsi="Times New Roman" w:cs="Times New Roman"/>
          <w:sz w:val="28"/>
          <w:szCs w:val="28"/>
        </w:rPr>
        <w:t xml:space="preserve"> </w:t>
      </w:r>
      <w:r w:rsidRPr="000E2F85">
        <w:rPr>
          <w:rFonts w:ascii="Times New Roman" w:hAnsi="Times New Roman" w:cs="Times New Roman"/>
          <w:sz w:val="28"/>
          <w:szCs w:val="28"/>
        </w:rPr>
        <w:t>также не повлечет выделения дополнительных средств из областного бюджета.</w:t>
      </w:r>
    </w:p>
    <w:p w14:paraId="44B9F46E" w14:textId="617A3663" w:rsidR="00AE34E1" w:rsidRPr="00AE34E1" w:rsidRDefault="007E3F2D" w:rsidP="00472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E34E1" w:rsidRPr="00AE34E1">
        <w:rPr>
          <w:rFonts w:ascii="Times New Roman" w:hAnsi="Times New Roman" w:cs="Times New Roman"/>
          <w:sz w:val="28"/>
          <w:szCs w:val="28"/>
        </w:rPr>
        <w:t>инистр информационных</w:t>
      </w:r>
    </w:p>
    <w:p w14:paraId="0220F472" w14:textId="77777777" w:rsidR="00483128" w:rsidRDefault="00AE34E1" w:rsidP="00472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4E1">
        <w:rPr>
          <w:rFonts w:ascii="Times New Roman" w:hAnsi="Times New Roman" w:cs="Times New Roman"/>
          <w:sz w:val="28"/>
          <w:szCs w:val="28"/>
        </w:rPr>
        <w:t xml:space="preserve">технологий и связи </w:t>
      </w:r>
    </w:p>
    <w:p w14:paraId="2CE30C62" w14:textId="0268A56B" w:rsidR="007E3F2D" w:rsidRPr="00AE34E1" w:rsidRDefault="00AE34E1" w:rsidP="00472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4E1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483128">
        <w:rPr>
          <w:rFonts w:ascii="Times New Roman" w:hAnsi="Times New Roman" w:cs="Times New Roman"/>
          <w:sz w:val="28"/>
          <w:szCs w:val="28"/>
        </w:rPr>
        <w:tab/>
      </w:r>
      <w:r w:rsidR="00483128">
        <w:rPr>
          <w:rFonts w:ascii="Times New Roman" w:hAnsi="Times New Roman" w:cs="Times New Roman"/>
          <w:sz w:val="28"/>
          <w:szCs w:val="28"/>
        </w:rPr>
        <w:tab/>
      </w:r>
      <w:r w:rsidR="00483128">
        <w:rPr>
          <w:rFonts w:ascii="Times New Roman" w:hAnsi="Times New Roman" w:cs="Times New Roman"/>
          <w:sz w:val="28"/>
          <w:szCs w:val="28"/>
        </w:rPr>
        <w:tab/>
      </w:r>
      <w:r w:rsidRPr="00AE34E1">
        <w:rPr>
          <w:rFonts w:ascii="Times New Roman" w:hAnsi="Times New Roman" w:cs="Times New Roman"/>
          <w:sz w:val="28"/>
          <w:szCs w:val="28"/>
        </w:rPr>
        <w:tab/>
      </w:r>
      <w:r w:rsidRPr="00AE34E1">
        <w:rPr>
          <w:rFonts w:ascii="Times New Roman" w:hAnsi="Times New Roman" w:cs="Times New Roman"/>
          <w:sz w:val="28"/>
          <w:szCs w:val="28"/>
        </w:rPr>
        <w:tab/>
      </w:r>
      <w:r w:rsidRPr="00AE34E1">
        <w:rPr>
          <w:rFonts w:ascii="Times New Roman" w:hAnsi="Times New Roman" w:cs="Times New Roman"/>
          <w:sz w:val="28"/>
          <w:szCs w:val="28"/>
        </w:rPr>
        <w:tab/>
      </w:r>
      <w:r w:rsidRPr="00AE34E1">
        <w:rPr>
          <w:rFonts w:ascii="Times New Roman" w:hAnsi="Times New Roman" w:cs="Times New Roman"/>
          <w:sz w:val="28"/>
          <w:szCs w:val="28"/>
        </w:rPr>
        <w:tab/>
      </w:r>
      <w:r w:rsidR="00A23557">
        <w:rPr>
          <w:rFonts w:ascii="Times New Roman" w:hAnsi="Times New Roman" w:cs="Times New Roman"/>
          <w:sz w:val="28"/>
          <w:szCs w:val="28"/>
        </w:rPr>
        <w:t>А</w:t>
      </w:r>
      <w:r w:rsidRPr="00AE34E1">
        <w:rPr>
          <w:rFonts w:ascii="Times New Roman" w:hAnsi="Times New Roman" w:cs="Times New Roman"/>
          <w:sz w:val="28"/>
          <w:szCs w:val="28"/>
        </w:rPr>
        <w:t>.</w:t>
      </w:r>
      <w:r w:rsidR="00A23557">
        <w:rPr>
          <w:rFonts w:ascii="Times New Roman" w:hAnsi="Times New Roman" w:cs="Times New Roman"/>
          <w:sz w:val="28"/>
          <w:szCs w:val="28"/>
        </w:rPr>
        <w:t>В</w:t>
      </w:r>
      <w:r w:rsidRPr="00AE34E1">
        <w:rPr>
          <w:rFonts w:ascii="Times New Roman" w:hAnsi="Times New Roman" w:cs="Times New Roman"/>
          <w:sz w:val="28"/>
          <w:szCs w:val="28"/>
        </w:rPr>
        <w:t xml:space="preserve">. </w:t>
      </w:r>
      <w:r w:rsidR="00A23557">
        <w:rPr>
          <w:rFonts w:ascii="Times New Roman" w:hAnsi="Times New Roman" w:cs="Times New Roman"/>
          <w:sz w:val="28"/>
          <w:szCs w:val="28"/>
        </w:rPr>
        <w:t>Сухих</w:t>
      </w:r>
    </w:p>
    <w:sectPr w:rsidR="007E3F2D" w:rsidRPr="00AE34E1" w:rsidSect="00EB625B">
      <w:pgSz w:w="11906" w:h="16838" w:code="9"/>
      <w:pgMar w:top="1134" w:right="851" w:bottom="1134" w:left="1985" w:header="284" w:footer="73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E1"/>
    <w:rsid w:val="00083C73"/>
    <w:rsid w:val="000B2DE6"/>
    <w:rsid w:val="000E2F85"/>
    <w:rsid w:val="00163386"/>
    <w:rsid w:val="001955BC"/>
    <w:rsid w:val="001B0D8B"/>
    <w:rsid w:val="00295A5E"/>
    <w:rsid w:val="0035396D"/>
    <w:rsid w:val="00375058"/>
    <w:rsid w:val="00400092"/>
    <w:rsid w:val="004722E2"/>
    <w:rsid w:val="00483128"/>
    <w:rsid w:val="005E08CE"/>
    <w:rsid w:val="0072683F"/>
    <w:rsid w:val="007B6476"/>
    <w:rsid w:val="007E3F2D"/>
    <w:rsid w:val="00872236"/>
    <w:rsid w:val="008836C5"/>
    <w:rsid w:val="008A29A6"/>
    <w:rsid w:val="008B6529"/>
    <w:rsid w:val="008C5229"/>
    <w:rsid w:val="009C468E"/>
    <w:rsid w:val="00A05DD4"/>
    <w:rsid w:val="00A23557"/>
    <w:rsid w:val="00A2650A"/>
    <w:rsid w:val="00A6043F"/>
    <w:rsid w:val="00AC3768"/>
    <w:rsid w:val="00AE34E1"/>
    <w:rsid w:val="00BC0209"/>
    <w:rsid w:val="00E54E65"/>
    <w:rsid w:val="00EB625B"/>
    <w:rsid w:val="00F1032F"/>
    <w:rsid w:val="00F4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9CB7"/>
  <w15:chartTrackingRefBased/>
  <w15:docId w15:val="{1DC459BB-0645-4473-9DA2-C03ACDBC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E2F8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Чучалин Игорь Александрович</dc:creator>
  <cp:keywords/>
  <dc:description/>
  <cp:lastModifiedBy>Елена Е. Плужникова</cp:lastModifiedBy>
  <cp:revision>3</cp:revision>
  <cp:lastPrinted>2022-07-21T06:38:00Z</cp:lastPrinted>
  <dcterms:created xsi:type="dcterms:W3CDTF">2024-12-09T12:17:00Z</dcterms:created>
  <dcterms:modified xsi:type="dcterms:W3CDTF">2024-12-11T12:19:00Z</dcterms:modified>
</cp:coreProperties>
</file>